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0D9B99">
      <w:pPr>
        <w:sectPr>
          <w:pgSz w:w="11907" w:h="16839"/>
          <w:pgMar w:top="1431" w:right="1785" w:bottom="0" w:left="1785" w:header="0" w:footer="0" w:gutter="0"/>
          <w:cols w:space="720" w:num="1"/>
        </w:sectPr>
      </w:pPr>
    </w:p>
    <w:p w14:paraId="22560091">
      <w:r>
        <mc:AlternateContent>
          <mc:Choice Requires="wps">
            <w:drawing>
              <wp:anchor distT="0" distB="0" distL="114300" distR="114300" simplePos="0" relativeHeight="251659264" behindDoc="0" locked="0" layoutInCell="0" allowOverlap="1">
                <wp:simplePos x="0" y="0"/>
                <wp:positionH relativeFrom="page">
                  <wp:posOffset>3432810</wp:posOffset>
                </wp:positionH>
                <wp:positionV relativeFrom="page">
                  <wp:posOffset>4427855</wp:posOffset>
                </wp:positionV>
                <wp:extent cx="626110" cy="2635250"/>
                <wp:effectExtent l="3810" t="0" r="0" b="444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626110" cy="2635250"/>
                        </a:xfrm>
                        <a:prstGeom prst="rect">
                          <a:avLst/>
                        </a:prstGeom>
                        <a:noFill/>
                        <a:ln>
                          <a:noFill/>
                        </a:ln>
                      </wps:spPr>
                      <wps:txbx>
                        <w:txbxContent>
                          <w:p w14:paraId="5DC2FF7B">
                            <w:pPr>
                              <w:spacing w:before="20" w:line="202" w:lineRule="auto"/>
                              <w:ind w:left="20"/>
                              <w:outlineLvl w:val="0"/>
                              <w:rPr>
                                <w:rFonts w:ascii="仿宋" w:hAnsi="仿宋" w:eastAsia="仿宋" w:cs="仿宋"/>
                                <w:sz w:val="84"/>
                                <w:szCs w:val="84"/>
                              </w:rPr>
                            </w:pPr>
                            <w:bookmarkStart w:id="42" w:name="_Toc155372047"/>
                            <w:bookmarkStart w:id="43" w:name="_Toc154576806"/>
                            <w:bookmarkStart w:id="44" w:name="_Toc151136294"/>
                            <w:r>
                              <w:rPr>
                                <w:rFonts w:ascii="仿宋" w:hAnsi="仿宋" w:eastAsia="仿宋" w:cs="仿宋"/>
                                <w:spacing w:val="187"/>
                                <w:sz w:val="84"/>
                                <w:szCs w:val="84"/>
                              </w:rPr>
                              <w:t>招标文件</w:t>
                            </w:r>
                            <w:bookmarkEnd w:id="42"/>
                            <w:bookmarkEnd w:id="43"/>
                          </w:p>
                          <w:p w14:paraId="1CCFEBFA"/>
                          <w:p w14:paraId="6F9C8493">
                            <w:pPr>
                              <w:spacing w:before="20" w:line="202" w:lineRule="auto"/>
                              <w:ind w:left="20"/>
                              <w:outlineLvl w:val="0"/>
                              <w:rPr>
                                <w:rFonts w:ascii="仿宋" w:hAnsi="仿宋" w:eastAsia="仿宋" w:cs="仿宋"/>
                                <w:sz w:val="84"/>
                                <w:szCs w:val="84"/>
                              </w:rPr>
                            </w:pPr>
                            <w:bookmarkStart w:id="45" w:name="_Toc154576807"/>
                            <w:bookmarkStart w:id="46" w:name="_Toc155372048"/>
                            <w:r>
                              <w:rPr>
                                <w:rFonts w:ascii="仿宋" w:hAnsi="仿宋" w:eastAsia="仿宋" w:cs="仿宋"/>
                                <w:spacing w:val="187"/>
                                <w:sz w:val="84"/>
                                <w:szCs w:val="84"/>
                              </w:rPr>
                              <w:t>招标文件</w:t>
                            </w:r>
                            <w:bookmarkEnd w:id="44"/>
                            <w:bookmarkEnd w:id="45"/>
                            <w:bookmarkEnd w:id="46"/>
                          </w:p>
                        </w:txbxContent>
                      </wps:txbx>
                      <wps:bodyPr rot="0" vert="eaVert" wrap="square" lIns="0" tIns="0" rIns="0" bIns="0" anchor="t" anchorCtr="0" upright="1">
                        <a:noAutofit/>
                      </wps:bodyPr>
                    </wps:wsp>
                  </a:graphicData>
                </a:graphic>
              </wp:anchor>
            </w:drawing>
          </mc:Choice>
          <mc:Fallback>
            <w:pict>
              <v:shape id="Text Box 2" o:spid="_x0000_s1026" o:spt="202" type="#_x0000_t202" style="position:absolute;left:0pt;margin-left:270.3pt;margin-top:348.65pt;height:207.5pt;width:49.3pt;mso-position-horizontal-relative:page;mso-position-vertical-relative:page;z-index:251659264;mso-width-relative:page;mso-height-relative:page;" filled="f" stroked="f" coordsize="21600,21600" o:allowincell="f" o:gfxdata="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mVCktkAAAAMAQAADwAAAAAAAAABACAAAAAiAAAAZHJzL2Rvd25y&#10;ZXYueG1sUEsBAhQAFAAAAAgAh07iQMN/2o39AQAABgQAAA4AAAAAAAAAAQAgAAAAKAEAAGRycy9l&#10;Mm9Eb2MueG1sUEsFBgAAAAAGAAYAWQEAAJcFAAAAAA==&#10;">
                <v:fill on="f" focussize="0,0"/>
                <v:stroke on="f"/>
                <v:imagedata o:title=""/>
                <o:lock v:ext="edit" aspectratio="f"/>
                <v:textbox inset="0mm,0mm,0mm,0mm" style="layout-flow:vertical-ideographic;">
                  <w:txbxContent>
                    <w:p w14:paraId="5DC2FF7B">
                      <w:pPr>
                        <w:spacing w:before="20" w:line="202" w:lineRule="auto"/>
                        <w:ind w:left="20"/>
                        <w:outlineLvl w:val="0"/>
                        <w:rPr>
                          <w:rFonts w:ascii="仿宋" w:hAnsi="仿宋" w:eastAsia="仿宋" w:cs="仿宋"/>
                          <w:sz w:val="84"/>
                          <w:szCs w:val="84"/>
                        </w:rPr>
                      </w:pPr>
                      <w:bookmarkStart w:id="42" w:name="_Toc155372047"/>
                      <w:bookmarkStart w:id="43" w:name="_Toc154576806"/>
                      <w:bookmarkStart w:id="44" w:name="_Toc151136294"/>
                      <w:r>
                        <w:rPr>
                          <w:rFonts w:ascii="仿宋" w:hAnsi="仿宋" w:eastAsia="仿宋" w:cs="仿宋"/>
                          <w:spacing w:val="187"/>
                          <w:sz w:val="84"/>
                          <w:szCs w:val="84"/>
                        </w:rPr>
                        <w:t>招标文件</w:t>
                      </w:r>
                      <w:bookmarkEnd w:id="42"/>
                      <w:bookmarkEnd w:id="43"/>
                    </w:p>
                    <w:p w14:paraId="1CCFEBFA"/>
                    <w:p w14:paraId="6F9C8493">
                      <w:pPr>
                        <w:spacing w:before="20" w:line="202" w:lineRule="auto"/>
                        <w:ind w:left="20"/>
                        <w:outlineLvl w:val="0"/>
                        <w:rPr>
                          <w:rFonts w:ascii="仿宋" w:hAnsi="仿宋" w:eastAsia="仿宋" w:cs="仿宋"/>
                          <w:sz w:val="84"/>
                          <w:szCs w:val="84"/>
                        </w:rPr>
                      </w:pPr>
                      <w:bookmarkStart w:id="45" w:name="_Toc154576807"/>
                      <w:bookmarkStart w:id="46" w:name="_Toc155372048"/>
                      <w:r>
                        <w:rPr>
                          <w:rFonts w:ascii="仿宋" w:hAnsi="仿宋" w:eastAsia="仿宋" w:cs="仿宋"/>
                          <w:spacing w:val="187"/>
                          <w:sz w:val="84"/>
                          <w:szCs w:val="84"/>
                        </w:rPr>
                        <w:t>招标文件</w:t>
                      </w:r>
                      <w:bookmarkEnd w:id="44"/>
                      <w:bookmarkEnd w:id="45"/>
                      <w:bookmarkEnd w:id="46"/>
                    </w:p>
                  </w:txbxContent>
                </v:textbox>
              </v:shape>
            </w:pict>
          </mc:Fallback>
        </mc:AlternateContent>
      </w:r>
    </w:p>
    <w:p w14:paraId="58608707"/>
    <w:p w14:paraId="0A28F4E8"/>
    <w:p w14:paraId="60482832"/>
    <w:p w14:paraId="4B3ADDAE"/>
    <w:p w14:paraId="2C573C0C">
      <w:pPr>
        <w:spacing w:line="222" w:lineRule="auto"/>
        <w:jc w:val="center"/>
        <w:rPr>
          <w:rFonts w:ascii="仿宋" w:hAnsi="仿宋" w:eastAsia="仿宋" w:cs="仿宋"/>
          <w:spacing w:val="27"/>
          <w:position w:val="25"/>
          <w:sz w:val="43"/>
          <w:szCs w:val="43"/>
          <w:lang w:eastAsia="zh-CN"/>
          <w14:textOutline w14:w="7962" w14:cap="flat" w14:cmpd="sng" w14:algn="ctr">
            <w14:solidFill>
              <w14:srgbClr w14:val="000000"/>
            </w14:solidFill>
            <w14:prstDash w14:val="solid"/>
            <w14:miter w14:val="0"/>
          </w14:textOutline>
        </w:rPr>
      </w:pPr>
      <w:r>
        <w:rPr>
          <w:rFonts w:hint="eastAsia" w:ascii="仿宋" w:hAnsi="仿宋" w:eastAsia="仿宋" w:cs="仿宋"/>
          <w:spacing w:val="27"/>
          <w:position w:val="25"/>
          <w:sz w:val="43"/>
          <w:szCs w:val="43"/>
          <w:lang w:eastAsia="zh-CN"/>
          <w14:textOutline w14:w="7962" w14:cap="flat" w14:cmpd="sng" w14:algn="ctr">
            <w14:solidFill>
              <w14:srgbClr w14:val="000000"/>
            </w14:solidFill>
            <w14:prstDash w14:val="solid"/>
            <w14:miter w14:val="0"/>
          </w14:textOutline>
        </w:rPr>
        <w:t>上海移远通信技术股份有限公司</w:t>
      </w:r>
    </w:p>
    <w:p w14:paraId="29A7580D">
      <w:pPr>
        <w:spacing w:line="222" w:lineRule="auto"/>
        <w:jc w:val="center"/>
        <w:rPr>
          <w:rFonts w:ascii="仿宋" w:hAnsi="仿宋" w:eastAsia="仿宋" w:cs="仿宋"/>
          <w:spacing w:val="27"/>
          <w:position w:val="25"/>
          <w:sz w:val="43"/>
          <w:szCs w:val="43"/>
          <w:lang w:eastAsia="zh-CN"/>
          <w14:textOutline w14:w="7962" w14:cap="flat" w14:cmpd="sng" w14:algn="ctr">
            <w14:solidFill>
              <w14:srgbClr w14:val="000000"/>
            </w14:solidFill>
            <w14:prstDash w14:val="solid"/>
            <w14:miter w14:val="0"/>
          </w14:textOutline>
        </w:rPr>
      </w:pPr>
    </w:p>
    <w:p w14:paraId="633A7ADC">
      <w:pPr>
        <w:spacing w:line="222" w:lineRule="auto"/>
        <w:jc w:val="center"/>
        <w:rPr>
          <w:rFonts w:ascii="仿宋" w:hAnsi="仿宋" w:eastAsia="仿宋" w:cs="仿宋"/>
          <w:sz w:val="43"/>
          <w:szCs w:val="43"/>
          <w:lang w:eastAsia="zh-CN"/>
        </w:rPr>
        <w:sectPr>
          <w:type w:val="continuous"/>
          <w:pgSz w:w="11907" w:h="16839"/>
          <w:pgMar w:top="1431" w:right="1785" w:bottom="0" w:left="1785" w:header="0" w:footer="0" w:gutter="0"/>
          <w:cols w:space="720" w:num="1"/>
        </w:sectPr>
      </w:pPr>
      <w:bookmarkStart w:id="0" w:name="_Hlk153898536"/>
      <w:r>
        <w:rPr>
          <w:rFonts w:hint="eastAsia" w:ascii="仿宋" w:hAnsi="仿宋" w:eastAsia="仿宋" w:cs="仿宋"/>
          <w:spacing w:val="19"/>
          <w:sz w:val="43"/>
          <w:szCs w:val="43"/>
          <w:lang w:eastAsia="zh-CN"/>
          <w14:textOutline w14:w="7962" w14:cap="flat" w14:cmpd="sng" w14:algn="ctr">
            <w14:solidFill>
              <w14:srgbClr w14:val="000000"/>
            </w14:solidFill>
            <w14:prstDash w14:val="solid"/>
            <w14:miter w14:val="0"/>
          </w14:textOutline>
        </w:rPr>
        <w:t>2025</w:t>
      </w:r>
      <w:r>
        <w:rPr>
          <w:rFonts w:ascii="仿宋" w:hAnsi="仿宋" w:eastAsia="仿宋" w:cs="仿宋"/>
          <w:spacing w:val="19"/>
          <w:sz w:val="43"/>
          <w:szCs w:val="43"/>
          <w:lang w:eastAsia="zh-CN"/>
          <w14:textOutline w14:w="7962" w14:cap="flat" w14:cmpd="sng" w14:algn="ctr">
            <w14:solidFill>
              <w14:srgbClr w14:val="000000"/>
            </w14:solidFill>
            <w14:prstDash w14:val="solid"/>
            <w14:miter w14:val="0"/>
          </w14:textOutline>
        </w:rPr>
        <w:t>年</w:t>
      </w:r>
      <w:r>
        <w:rPr>
          <w:rFonts w:hint="eastAsia" w:ascii="仿宋" w:hAnsi="仿宋" w:eastAsia="仿宋" w:cs="仿宋"/>
          <w:spacing w:val="19"/>
          <w:sz w:val="43"/>
          <w:szCs w:val="43"/>
          <w:lang w:eastAsia="zh-CN"/>
          <w14:textOutline w14:w="7962" w14:cap="flat" w14:cmpd="sng" w14:algn="ctr">
            <w14:solidFill>
              <w14:srgbClr w14:val="000000"/>
            </w14:solidFill>
            <w14:prstDash w14:val="solid"/>
            <w14:miter w14:val="0"/>
          </w14:textOutline>
        </w:rPr>
        <w:t>财务报表和内部控制审计</w:t>
      </w:r>
      <w:r>
        <w:rPr>
          <w:rFonts w:ascii="仿宋" w:hAnsi="仿宋" w:eastAsia="仿宋" w:cs="仿宋"/>
          <w:spacing w:val="19"/>
          <w:sz w:val="43"/>
          <w:szCs w:val="43"/>
          <w:lang w:eastAsia="zh-CN"/>
          <w14:textOutline w14:w="7962" w14:cap="flat" w14:cmpd="sng" w14:algn="ctr">
            <w14:solidFill>
              <w14:srgbClr w14:val="000000"/>
            </w14:solidFill>
            <w14:prstDash w14:val="solid"/>
            <w14:miter w14:val="0"/>
          </w14:textOutline>
        </w:rPr>
        <w:t>项目</w:t>
      </w:r>
    </w:p>
    <w:bookmarkEnd w:id="0"/>
    <w:p w14:paraId="06AB8214">
      <w:pPr>
        <w:pStyle w:val="4"/>
        <w:spacing w:before="139" w:line="222" w:lineRule="auto"/>
        <w:ind w:left="2869"/>
        <w:rPr>
          <w:sz w:val="43"/>
          <w:szCs w:val="43"/>
          <w:lang w:eastAsia="zh-CN"/>
        </w:rPr>
      </w:pPr>
      <w:r>
        <w:rPr>
          <w:spacing w:val="6"/>
          <w:sz w:val="43"/>
          <w:szCs w:val="43"/>
          <w:lang w:eastAsia="zh-CN"/>
          <w14:textOutline w14:w="7962" w14:cap="flat" w14:cmpd="sng" w14:algn="ctr">
            <w14:solidFill>
              <w14:srgbClr w14:val="000000"/>
            </w14:solidFill>
            <w14:prstDash w14:val="solid"/>
            <w14:miter w14:val="0"/>
          </w14:textOutline>
        </w:rPr>
        <w:t>招标文件目录</w:t>
      </w:r>
    </w:p>
    <w:p w14:paraId="7CA9F7D4">
      <w:pPr>
        <w:spacing w:line="358" w:lineRule="auto"/>
        <w:rPr>
          <w:lang w:eastAsia="zh-CN"/>
        </w:rPr>
      </w:pPr>
    </w:p>
    <w:p w14:paraId="1F95738F">
      <w:pPr>
        <w:spacing w:line="358" w:lineRule="auto"/>
        <w:rPr>
          <w:lang w:eastAsia="zh-CN"/>
        </w:rPr>
      </w:pPr>
    </w:p>
    <w:sdt>
      <w:sdtPr>
        <w:rPr>
          <w:lang w:val="zh-CN"/>
        </w:rPr>
        <w:id w:val="244926571"/>
        <w:docPartObj>
          <w:docPartGallery w:val="Table of Contents"/>
          <w:docPartUnique/>
        </w:docPartObj>
      </w:sdtPr>
      <w:sdtEndPr>
        <w:rPr>
          <w:b/>
          <w:bCs/>
          <w:lang w:val="zh-CN"/>
        </w:rPr>
      </w:sdtEndPr>
      <w:sdtContent>
        <w:p w14:paraId="3C75A34C">
          <w:pPr>
            <w:pStyle w:val="9"/>
            <w:spacing w:line="360" w:lineRule="auto"/>
            <w:rPr>
              <w:rStyle w:val="15"/>
              <w:rFonts w:cs="微软雅黑"/>
              <w:spacing w:val="-3"/>
              <w14:textOutline w14:w="6527" w14:cap="flat" w14:cmpd="sng" w14:algn="ctr">
                <w14:solidFill>
                  <w14:srgbClr w14:val="000000"/>
                </w14:solidFill>
                <w14:prstDash w14:val="solid"/>
                <w14:miter w14:val="0"/>
              </w14:textOutline>
            </w:rPr>
          </w:pPr>
          <w:r>
            <w:rPr>
              <w:rFonts w:ascii="仿宋" w:hAnsi="仿宋" w:eastAsia="仿宋"/>
              <w:sz w:val="28"/>
              <w:szCs w:val="28"/>
            </w:rPr>
            <w:fldChar w:fldCharType="begin"/>
          </w:r>
          <w:r>
            <w:rPr>
              <w:rFonts w:ascii="仿宋" w:hAnsi="仿宋" w:eastAsia="仿宋"/>
              <w:sz w:val="28"/>
              <w:szCs w:val="28"/>
            </w:rPr>
            <w:instrText xml:space="preserve"> TOC \o "1-3" \h \z \u </w:instrText>
          </w:r>
          <w:r>
            <w:rPr>
              <w:rFonts w:ascii="仿宋" w:hAnsi="仿宋" w:eastAsia="仿宋"/>
              <w:sz w:val="28"/>
              <w:szCs w:val="28"/>
            </w:rPr>
            <w:fldChar w:fldCharType="separate"/>
          </w:r>
        </w:p>
        <w:p w14:paraId="08066BAF">
          <w:pPr>
            <w:pStyle w:val="9"/>
            <w:spacing w:line="360" w:lineRule="auto"/>
            <w:rPr>
              <w:rStyle w:val="15"/>
              <w:rFonts w:cs="微软雅黑"/>
              <w:spacing w:val="-3"/>
              <w14:textOutline w14:w="6527" w14:cap="flat" w14:cmpd="sng" w14:algn="ctr">
                <w14:solidFill>
                  <w14:srgbClr w14:val="000000"/>
                </w14:solidFill>
                <w14:prstDash w14:val="solid"/>
                <w14:miter w14:val="0"/>
              </w14:textOutline>
            </w:rPr>
          </w:pPr>
          <w:r>
            <w:fldChar w:fldCharType="begin"/>
          </w:r>
          <w:r>
            <w:instrText xml:space="preserve"> HYPERLINK \l "_Toc155372049" </w:instrText>
          </w:r>
          <w:r>
            <w:fldChar w:fldCharType="separate"/>
          </w:r>
          <w:r>
            <w:rPr>
              <w:rStyle w:val="15"/>
              <w:rFonts w:hint="eastAsia" w:ascii="仿宋" w:hAnsi="仿宋" w:eastAsia="仿宋" w:cs="微软雅黑"/>
              <w:spacing w:val="-3"/>
              <w:sz w:val="28"/>
              <w:szCs w:val="28"/>
              <w:lang w:eastAsia="zh-CN"/>
              <w14:textOutline w14:w="6527" w14:cap="flat" w14:cmpd="sng" w14:algn="ctr">
                <w14:solidFill>
                  <w14:srgbClr w14:val="000000"/>
                </w14:solidFill>
                <w14:prstDash w14:val="solid"/>
                <w14:miter w14:val="0"/>
              </w14:textOutline>
            </w:rPr>
            <w:t>第一部分</w:t>
          </w:r>
          <w:r>
            <w:rPr>
              <w:rStyle w:val="15"/>
              <w:rFonts w:ascii="仿宋" w:hAnsi="仿宋" w:eastAsia="仿宋" w:cs="微软雅黑"/>
              <w:spacing w:val="-3"/>
              <w:sz w:val="28"/>
              <w:szCs w:val="28"/>
              <w:lang w:eastAsia="zh-CN"/>
              <w14:textOutline w14:w="6527" w14:cap="flat" w14:cmpd="sng" w14:algn="ctr">
                <w14:solidFill>
                  <w14:srgbClr w14:val="000000"/>
                </w14:solidFill>
                <w14:prstDash w14:val="solid"/>
                <w14:miter w14:val="0"/>
              </w14:textOutline>
            </w:rPr>
            <w:t xml:space="preserve"> </w:t>
          </w:r>
          <w:r>
            <w:rPr>
              <w:rStyle w:val="15"/>
              <w:rFonts w:hint="eastAsia" w:ascii="仿宋" w:hAnsi="仿宋" w:eastAsia="仿宋" w:cs="微软雅黑"/>
              <w:spacing w:val="-3"/>
              <w:sz w:val="28"/>
              <w:szCs w:val="28"/>
              <w:lang w:eastAsia="zh-CN"/>
              <w14:textOutline w14:w="6527" w14:cap="flat" w14:cmpd="sng" w14:algn="ctr">
                <w14:solidFill>
                  <w14:srgbClr w14:val="000000"/>
                </w14:solidFill>
                <w14:prstDash w14:val="solid"/>
                <w14:miter w14:val="0"/>
              </w14:textOutline>
            </w:rPr>
            <w:t>招标公告</w:t>
          </w:r>
          <w:r>
            <w:rPr>
              <w:rStyle w:val="15"/>
              <w:rFonts w:cs="微软雅黑"/>
              <w:spacing w:val="-3"/>
              <w:lang w:eastAsia="zh-CN"/>
              <w14:textOutline w14:w="6527" w14:cap="flat" w14:cmpd="sng" w14:algn="ctr">
                <w14:solidFill>
                  <w14:srgbClr w14:val="000000"/>
                </w14:solidFill>
                <w14:prstDash w14:val="solid"/>
                <w14:miter w14:val="0"/>
              </w14:textOutline>
            </w:rPr>
            <w:tab/>
          </w:r>
          <w:r>
            <w:rPr>
              <w:rStyle w:val="15"/>
              <w:rFonts w:cs="微软雅黑"/>
              <w:spacing w:val="-3"/>
              <w:lang w:eastAsia="zh-CN"/>
              <w14:textOutline w14:w="6527" w14:cap="flat" w14:cmpd="sng" w14:algn="ctr">
                <w14:solidFill>
                  <w14:srgbClr w14:val="000000"/>
                </w14:solidFill>
                <w14:prstDash w14:val="solid"/>
                <w14:miter w14:val="0"/>
              </w14:textOutline>
            </w:rPr>
            <w:fldChar w:fldCharType="begin"/>
          </w:r>
          <w:r>
            <w:rPr>
              <w:rStyle w:val="15"/>
              <w:rFonts w:cs="微软雅黑"/>
              <w:spacing w:val="-3"/>
              <w:lang w:eastAsia="zh-CN"/>
              <w14:textOutline w14:w="6527" w14:cap="flat" w14:cmpd="sng" w14:algn="ctr">
                <w14:solidFill>
                  <w14:srgbClr w14:val="000000"/>
                </w14:solidFill>
                <w14:prstDash w14:val="solid"/>
                <w14:miter w14:val="0"/>
              </w14:textOutline>
            </w:rPr>
            <w:instrText xml:space="preserve"> PAGEREF _Toc155372049 \h </w:instrText>
          </w:r>
          <w:r>
            <w:rPr>
              <w:rStyle w:val="15"/>
              <w:rFonts w:cs="微软雅黑"/>
              <w:spacing w:val="-3"/>
              <w:lang w:eastAsia="zh-CN"/>
              <w14:textOutline w14:w="6527" w14:cap="flat" w14:cmpd="sng" w14:algn="ctr">
                <w14:solidFill>
                  <w14:srgbClr w14:val="000000"/>
                </w14:solidFill>
                <w14:prstDash w14:val="solid"/>
                <w14:miter w14:val="0"/>
              </w14:textOutline>
            </w:rPr>
            <w:fldChar w:fldCharType="separate"/>
          </w:r>
          <w:r>
            <w:rPr>
              <w:rStyle w:val="15"/>
              <w:rFonts w:cs="微软雅黑"/>
              <w:spacing w:val="-3"/>
              <w:lang w:eastAsia="zh-CN"/>
              <w14:textOutline w14:w="6527" w14:cap="flat" w14:cmpd="sng" w14:algn="ctr">
                <w14:solidFill>
                  <w14:srgbClr w14:val="000000"/>
                </w14:solidFill>
                <w14:prstDash w14:val="solid"/>
                <w14:miter w14:val="0"/>
              </w14:textOutline>
            </w:rPr>
            <w:t>3</w:t>
          </w:r>
          <w:r>
            <w:rPr>
              <w:rStyle w:val="15"/>
              <w:rFonts w:cs="微软雅黑"/>
              <w:spacing w:val="-3"/>
              <w:lang w:eastAsia="zh-CN"/>
              <w14:textOutline w14:w="6527" w14:cap="flat" w14:cmpd="sng" w14:algn="ctr">
                <w14:solidFill>
                  <w14:srgbClr w14:val="000000"/>
                </w14:solidFill>
                <w14:prstDash w14:val="solid"/>
                <w14:miter w14:val="0"/>
              </w14:textOutline>
            </w:rPr>
            <w:fldChar w:fldCharType="end"/>
          </w:r>
          <w:r>
            <w:rPr>
              <w:rStyle w:val="15"/>
              <w:rFonts w:cs="微软雅黑"/>
              <w:spacing w:val="-3"/>
              <w:lang w:eastAsia="zh-CN"/>
              <w14:textOutline w14:w="6527" w14:cap="flat" w14:cmpd="sng" w14:algn="ctr">
                <w14:solidFill>
                  <w14:srgbClr w14:val="000000"/>
                </w14:solidFill>
                <w14:prstDash w14:val="solid"/>
                <w14:miter w14:val="0"/>
              </w14:textOutline>
            </w:rPr>
            <w:fldChar w:fldCharType="end"/>
          </w:r>
        </w:p>
        <w:p w14:paraId="795DE094">
          <w:pPr>
            <w:pStyle w:val="10"/>
            <w:tabs>
              <w:tab w:val="right" w:leader="dot" w:pos="8327"/>
            </w:tabs>
            <w:spacing w:line="360" w:lineRule="auto"/>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pPr>
          <w:r>
            <w:fldChar w:fldCharType="begin"/>
          </w:r>
          <w:r>
            <w:instrText xml:space="preserve"> HYPERLINK \l "_Toc155372050" </w:instrText>
          </w:r>
          <w:r>
            <w:fldChar w:fldCharType="separate"/>
          </w:r>
          <w:r>
            <w:rPr>
              <w:rStyle w:val="15"/>
              <w:rFonts w:hint="eastAsia"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t>一、项目名称及内容</w:t>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tab/>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fldChar w:fldCharType="begin"/>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instrText xml:space="preserve"> PAGEREF _Toc155372050 \h </w:instrText>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fldChar w:fldCharType="separate"/>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t>3</w:t>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fldChar w:fldCharType="end"/>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fldChar w:fldCharType="end"/>
          </w:r>
        </w:p>
        <w:p w14:paraId="217D7CF6">
          <w:pPr>
            <w:pStyle w:val="10"/>
            <w:tabs>
              <w:tab w:val="right" w:leader="dot" w:pos="8327"/>
            </w:tabs>
            <w:spacing w:line="360" w:lineRule="auto"/>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pPr>
          <w:r>
            <w:fldChar w:fldCharType="begin"/>
          </w:r>
          <w:r>
            <w:instrText xml:space="preserve"> HYPERLINK \l "_Toc155372051" </w:instrText>
          </w:r>
          <w:r>
            <w:fldChar w:fldCharType="separate"/>
          </w:r>
          <w:r>
            <w:rPr>
              <w:rStyle w:val="15"/>
              <w:rFonts w:hint="eastAsia"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t>二、投标方的资格条件</w:t>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tab/>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fldChar w:fldCharType="begin"/>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instrText xml:space="preserve"> PAGEREF _Toc155372051 \h </w:instrText>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fldChar w:fldCharType="separate"/>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t>3</w:t>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fldChar w:fldCharType="end"/>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fldChar w:fldCharType="end"/>
          </w:r>
        </w:p>
        <w:p w14:paraId="662FB21F">
          <w:pPr>
            <w:pStyle w:val="10"/>
            <w:tabs>
              <w:tab w:val="right" w:leader="dot" w:pos="8327"/>
            </w:tabs>
            <w:spacing w:line="360" w:lineRule="auto"/>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pPr>
          <w:r>
            <w:fldChar w:fldCharType="begin"/>
          </w:r>
          <w:r>
            <w:instrText xml:space="preserve"> HYPERLINK \l "_Toc155372052" </w:instrText>
          </w:r>
          <w:r>
            <w:fldChar w:fldCharType="separate"/>
          </w:r>
          <w:r>
            <w:rPr>
              <w:rStyle w:val="15"/>
              <w:rFonts w:hint="eastAsia"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t>三、获取招标文件及报名</w:t>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tab/>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fldChar w:fldCharType="begin"/>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instrText xml:space="preserve"> PAGEREF _Toc155372052 \h </w:instrText>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fldChar w:fldCharType="separate"/>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t>4</w:t>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fldChar w:fldCharType="end"/>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fldChar w:fldCharType="end"/>
          </w:r>
        </w:p>
        <w:p w14:paraId="4ED13769">
          <w:pPr>
            <w:pStyle w:val="10"/>
            <w:tabs>
              <w:tab w:val="right" w:leader="dot" w:pos="8327"/>
            </w:tabs>
            <w:spacing w:line="360" w:lineRule="auto"/>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pPr>
          <w:r>
            <w:fldChar w:fldCharType="begin"/>
          </w:r>
          <w:r>
            <w:instrText xml:space="preserve"> HYPERLINK \l "_Toc155372053" </w:instrText>
          </w:r>
          <w:r>
            <w:fldChar w:fldCharType="separate"/>
          </w:r>
          <w:r>
            <w:rPr>
              <w:rStyle w:val="15"/>
              <w:rFonts w:hint="eastAsia"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t>四、投标文件递交截止时间及地点</w:t>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tab/>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fldChar w:fldCharType="begin"/>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instrText xml:space="preserve"> PAGEREF _Toc155372053 \h </w:instrText>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fldChar w:fldCharType="separate"/>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t>4</w:t>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fldChar w:fldCharType="end"/>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fldChar w:fldCharType="end"/>
          </w:r>
        </w:p>
        <w:p w14:paraId="4B47A36A">
          <w:pPr>
            <w:pStyle w:val="10"/>
            <w:tabs>
              <w:tab w:val="right" w:leader="dot" w:pos="8327"/>
            </w:tabs>
            <w:spacing w:line="360" w:lineRule="auto"/>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pPr>
          <w:r>
            <w:fldChar w:fldCharType="begin"/>
          </w:r>
          <w:r>
            <w:instrText xml:space="preserve"> HYPERLINK \l "_Toc155372054" </w:instrText>
          </w:r>
          <w:r>
            <w:fldChar w:fldCharType="separate"/>
          </w:r>
          <w:r>
            <w:rPr>
              <w:rStyle w:val="15"/>
              <w:rFonts w:hint="eastAsia"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t>五、发布公告的媒介</w:t>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tab/>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fldChar w:fldCharType="begin"/>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instrText xml:space="preserve"> PAGEREF _Toc155372054 \h </w:instrText>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fldChar w:fldCharType="separate"/>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t>4</w:t>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fldChar w:fldCharType="end"/>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fldChar w:fldCharType="end"/>
          </w:r>
        </w:p>
        <w:p w14:paraId="16550568">
          <w:pPr>
            <w:pStyle w:val="10"/>
            <w:tabs>
              <w:tab w:val="right" w:leader="dot" w:pos="8327"/>
            </w:tabs>
            <w:spacing w:line="360" w:lineRule="auto"/>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pPr>
          <w:r>
            <w:fldChar w:fldCharType="begin"/>
          </w:r>
          <w:r>
            <w:instrText xml:space="preserve"> HYPERLINK \l "_Toc155372055" </w:instrText>
          </w:r>
          <w:r>
            <w:fldChar w:fldCharType="separate"/>
          </w:r>
          <w:r>
            <w:rPr>
              <w:rStyle w:val="15"/>
              <w:rFonts w:hint="eastAsia"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t>六、联系方式</w:t>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tab/>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fldChar w:fldCharType="begin"/>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instrText xml:space="preserve"> PAGEREF _Toc155372055 \h </w:instrText>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fldChar w:fldCharType="separate"/>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t>4</w:t>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fldChar w:fldCharType="end"/>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fldChar w:fldCharType="end"/>
          </w:r>
        </w:p>
        <w:p w14:paraId="56BD2FD6">
          <w:pPr>
            <w:pStyle w:val="9"/>
            <w:spacing w:line="360" w:lineRule="auto"/>
            <w:rPr>
              <w:rStyle w:val="15"/>
              <w:rFonts w:cs="微软雅黑"/>
              <w:spacing w:val="-3"/>
              <w14:textOutline w14:w="6527" w14:cap="flat" w14:cmpd="sng" w14:algn="ctr">
                <w14:solidFill>
                  <w14:srgbClr w14:val="000000"/>
                </w14:solidFill>
                <w14:prstDash w14:val="solid"/>
                <w14:miter w14:val="0"/>
              </w14:textOutline>
            </w:rPr>
          </w:pPr>
          <w:r>
            <w:fldChar w:fldCharType="begin"/>
          </w:r>
          <w:r>
            <w:instrText xml:space="preserve"> HYPERLINK \l "_Toc155372056" </w:instrText>
          </w:r>
          <w:r>
            <w:fldChar w:fldCharType="separate"/>
          </w:r>
          <w:r>
            <w:rPr>
              <w:rStyle w:val="15"/>
              <w:rFonts w:hint="eastAsia" w:ascii="仿宋" w:hAnsi="仿宋" w:eastAsia="仿宋" w:cs="微软雅黑"/>
              <w:spacing w:val="-3"/>
              <w:sz w:val="28"/>
              <w:szCs w:val="28"/>
              <w:lang w:eastAsia="zh-CN"/>
              <w14:textOutline w14:w="6527" w14:cap="flat" w14:cmpd="sng" w14:algn="ctr">
                <w14:solidFill>
                  <w14:srgbClr w14:val="000000"/>
                </w14:solidFill>
                <w14:prstDash w14:val="solid"/>
                <w14:miter w14:val="0"/>
              </w14:textOutline>
            </w:rPr>
            <w:t>第二部分</w:t>
          </w:r>
          <w:r>
            <w:rPr>
              <w:rStyle w:val="15"/>
              <w:rFonts w:ascii="仿宋" w:hAnsi="仿宋" w:eastAsia="仿宋" w:cs="微软雅黑"/>
              <w:spacing w:val="-3"/>
              <w:sz w:val="28"/>
              <w:szCs w:val="28"/>
              <w:lang w:eastAsia="zh-CN"/>
              <w14:textOutline w14:w="6527" w14:cap="flat" w14:cmpd="sng" w14:algn="ctr">
                <w14:solidFill>
                  <w14:srgbClr w14:val="000000"/>
                </w14:solidFill>
                <w14:prstDash w14:val="solid"/>
                <w14:miter w14:val="0"/>
              </w14:textOutline>
            </w:rPr>
            <w:t xml:space="preserve"> </w:t>
          </w:r>
          <w:r>
            <w:rPr>
              <w:rStyle w:val="15"/>
              <w:rFonts w:hint="eastAsia" w:ascii="仿宋" w:hAnsi="仿宋" w:eastAsia="仿宋" w:cs="微软雅黑"/>
              <w:spacing w:val="-3"/>
              <w:sz w:val="28"/>
              <w:szCs w:val="28"/>
              <w:lang w:eastAsia="zh-CN"/>
              <w14:textOutline w14:w="6527" w14:cap="flat" w14:cmpd="sng" w14:algn="ctr">
                <w14:solidFill>
                  <w14:srgbClr w14:val="000000"/>
                </w14:solidFill>
                <w14:prstDash w14:val="solid"/>
                <w14:miter w14:val="0"/>
              </w14:textOutline>
            </w:rPr>
            <w:t>投标人须知</w:t>
          </w:r>
          <w:r>
            <w:rPr>
              <w:rStyle w:val="15"/>
              <w:rFonts w:cs="微软雅黑"/>
              <w:spacing w:val="-3"/>
              <w:lang w:eastAsia="zh-CN"/>
              <w14:textOutline w14:w="6527" w14:cap="flat" w14:cmpd="sng" w14:algn="ctr">
                <w14:solidFill>
                  <w14:srgbClr w14:val="000000"/>
                </w14:solidFill>
                <w14:prstDash w14:val="solid"/>
                <w14:miter w14:val="0"/>
              </w14:textOutline>
            </w:rPr>
            <w:tab/>
          </w:r>
          <w:r>
            <w:rPr>
              <w:rStyle w:val="15"/>
              <w:rFonts w:cs="微软雅黑"/>
              <w:spacing w:val="-3"/>
              <w:lang w:eastAsia="zh-CN"/>
              <w14:textOutline w14:w="6527" w14:cap="flat" w14:cmpd="sng" w14:algn="ctr">
                <w14:solidFill>
                  <w14:srgbClr w14:val="000000"/>
                </w14:solidFill>
                <w14:prstDash w14:val="solid"/>
                <w14:miter w14:val="0"/>
              </w14:textOutline>
            </w:rPr>
            <w:fldChar w:fldCharType="begin"/>
          </w:r>
          <w:r>
            <w:rPr>
              <w:rStyle w:val="15"/>
              <w:rFonts w:cs="微软雅黑"/>
              <w:spacing w:val="-3"/>
              <w:lang w:eastAsia="zh-CN"/>
              <w14:textOutline w14:w="6527" w14:cap="flat" w14:cmpd="sng" w14:algn="ctr">
                <w14:solidFill>
                  <w14:srgbClr w14:val="000000"/>
                </w14:solidFill>
                <w14:prstDash w14:val="solid"/>
                <w14:miter w14:val="0"/>
              </w14:textOutline>
            </w:rPr>
            <w:instrText xml:space="preserve"> PAGEREF _Toc155372056 \h </w:instrText>
          </w:r>
          <w:r>
            <w:rPr>
              <w:rStyle w:val="15"/>
              <w:rFonts w:cs="微软雅黑"/>
              <w:spacing w:val="-3"/>
              <w:lang w:eastAsia="zh-CN"/>
              <w14:textOutline w14:w="6527" w14:cap="flat" w14:cmpd="sng" w14:algn="ctr">
                <w14:solidFill>
                  <w14:srgbClr w14:val="000000"/>
                </w14:solidFill>
                <w14:prstDash w14:val="solid"/>
                <w14:miter w14:val="0"/>
              </w14:textOutline>
            </w:rPr>
            <w:fldChar w:fldCharType="separate"/>
          </w:r>
          <w:r>
            <w:rPr>
              <w:rStyle w:val="15"/>
              <w:rFonts w:cs="微软雅黑"/>
              <w:spacing w:val="-3"/>
              <w:lang w:eastAsia="zh-CN"/>
              <w14:textOutline w14:w="6527" w14:cap="flat" w14:cmpd="sng" w14:algn="ctr">
                <w14:solidFill>
                  <w14:srgbClr w14:val="000000"/>
                </w14:solidFill>
                <w14:prstDash w14:val="solid"/>
                <w14:miter w14:val="0"/>
              </w14:textOutline>
            </w:rPr>
            <w:t>6</w:t>
          </w:r>
          <w:r>
            <w:rPr>
              <w:rStyle w:val="15"/>
              <w:rFonts w:cs="微软雅黑"/>
              <w:spacing w:val="-3"/>
              <w:lang w:eastAsia="zh-CN"/>
              <w14:textOutline w14:w="6527" w14:cap="flat" w14:cmpd="sng" w14:algn="ctr">
                <w14:solidFill>
                  <w14:srgbClr w14:val="000000"/>
                </w14:solidFill>
                <w14:prstDash w14:val="solid"/>
                <w14:miter w14:val="0"/>
              </w14:textOutline>
            </w:rPr>
            <w:fldChar w:fldCharType="end"/>
          </w:r>
          <w:r>
            <w:rPr>
              <w:rStyle w:val="15"/>
              <w:rFonts w:cs="微软雅黑"/>
              <w:spacing w:val="-3"/>
              <w:lang w:eastAsia="zh-CN"/>
              <w14:textOutline w14:w="6527" w14:cap="flat" w14:cmpd="sng" w14:algn="ctr">
                <w14:solidFill>
                  <w14:srgbClr w14:val="000000"/>
                </w14:solidFill>
                <w14:prstDash w14:val="solid"/>
                <w14:miter w14:val="0"/>
              </w14:textOutline>
            </w:rPr>
            <w:fldChar w:fldCharType="end"/>
          </w:r>
        </w:p>
        <w:p w14:paraId="32E10267">
          <w:pPr>
            <w:pStyle w:val="10"/>
            <w:tabs>
              <w:tab w:val="right" w:leader="dot" w:pos="8327"/>
            </w:tabs>
            <w:spacing w:line="360" w:lineRule="auto"/>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pPr>
          <w:r>
            <w:fldChar w:fldCharType="begin"/>
          </w:r>
          <w:r>
            <w:instrText xml:space="preserve"> HYPERLINK \l "_Toc155372057" </w:instrText>
          </w:r>
          <w:r>
            <w:fldChar w:fldCharType="separate"/>
          </w:r>
          <w:r>
            <w:rPr>
              <w:rStyle w:val="15"/>
              <w:rFonts w:hint="eastAsia"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t>一、总则</w:t>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tab/>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fldChar w:fldCharType="begin"/>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instrText xml:space="preserve"> PAGEREF _Toc155372057 \h </w:instrText>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fldChar w:fldCharType="separate"/>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t>6</w:t>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fldChar w:fldCharType="end"/>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fldChar w:fldCharType="end"/>
          </w:r>
        </w:p>
        <w:p w14:paraId="7D260534">
          <w:pPr>
            <w:pStyle w:val="10"/>
            <w:tabs>
              <w:tab w:val="right" w:leader="dot" w:pos="8327"/>
            </w:tabs>
            <w:spacing w:line="360" w:lineRule="auto"/>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pPr>
          <w:r>
            <w:fldChar w:fldCharType="begin"/>
          </w:r>
          <w:r>
            <w:instrText xml:space="preserve"> HYPERLINK \l "_Toc155372058" </w:instrText>
          </w:r>
          <w:r>
            <w:fldChar w:fldCharType="separate"/>
          </w:r>
          <w:r>
            <w:rPr>
              <w:rStyle w:val="15"/>
              <w:rFonts w:hint="eastAsia"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t>二、投标文件的编制</w:t>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tab/>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fldChar w:fldCharType="begin"/>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instrText xml:space="preserve"> PAGEREF _Toc155372058 \h </w:instrText>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fldChar w:fldCharType="separate"/>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t>7</w:t>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fldChar w:fldCharType="end"/>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fldChar w:fldCharType="end"/>
          </w:r>
        </w:p>
        <w:p w14:paraId="36A28949">
          <w:pPr>
            <w:pStyle w:val="10"/>
            <w:tabs>
              <w:tab w:val="right" w:leader="dot" w:pos="8327"/>
            </w:tabs>
            <w:spacing w:line="360" w:lineRule="auto"/>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pPr>
          <w:r>
            <w:fldChar w:fldCharType="begin"/>
          </w:r>
          <w:r>
            <w:instrText xml:space="preserve"> HYPERLINK \l "_Toc155372059" </w:instrText>
          </w:r>
          <w:r>
            <w:fldChar w:fldCharType="separate"/>
          </w:r>
          <w:r>
            <w:rPr>
              <w:rStyle w:val="15"/>
              <w:rFonts w:hint="eastAsia"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t>三、评标</w:t>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tab/>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fldChar w:fldCharType="begin"/>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instrText xml:space="preserve"> PAGEREF _Toc155372059 \h </w:instrText>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fldChar w:fldCharType="separate"/>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t>9</w:t>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fldChar w:fldCharType="end"/>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fldChar w:fldCharType="end"/>
          </w:r>
        </w:p>
        <w:p w14:paraId="147996DB">
          <w:pPr>
            <w:pStyle w:val="9"/>
            <w:spacing w:line="360" w:lineRule="auto"/>
            <w:rPr>
              <w:rStyle w:val="15"/>
              <w:rFonts w:cs="微软雅黑"/>
              <w:spacing w:val="-3"/>
              <w14:textOutline w14:w="6527" w14:cap="flat" w14:cmpd="sng" w14:algn="ctr">
                <w14:solidFill>
                  <w14:srgbClr w14:val="000000"/>
                </w14:solidFill>
                <w14:prstDash w14:val="solid"/>
                <w14:miter w14:val="0"/>
              </w14:textOutline>
            </w:rPr>
          </w:pPr>
          <w:r>
            <w:fldChar w:fldCharType="begin"/>
          </w:r>
          <w:r>
            <w:instrText xml:space="preserve"> HYPERLINK \l "_Toc155372060" </w:instrText>
          </w:r>
          <w:r>
            <w:fldChar w:fldCharType="separate"/>
          </w:r>
          <w:r>
            <w:rPr>
              <w:rStyle w:val="15"/>
              <w:rFonts w:hint="eastAsia" w:ascii="仿宋" w:hAnsi="仿宋" w:eastAsia="仿宋" w:cs="微软雅黑"/>
              <w:spacing w:val="-3"/>
              <w:sz w:val="28"/>
              <w:szCs w:val="28"/>
              <w:lang w:eastAsia="zh-CN"/>
              <w14:textOutline w14:w="6527" w14:cap="flat" w14:cmpd="sng" w14:algn="ctr">
                <w14:solidFill>
                  <w14:srgbClr w14:val="000000"/>
                </w14:solidFill>
                <w14:prstDash w14:val="solid"/>
                <w14:miter w14:val="0"/>
              </w14:textOutline>
            </w:rPr>
            <w:t>第三部分</w:t>
          </w:r>
          <w:r>
            <w:rPr>
              <w:rStyle w:val="15"/>
              <w:rFonts w:ascii="仿宋" w:hAnsi="仿宋" w:eastAsia="仿宋" w:cs="微软雅黑"/>
              <w:spacing w:val="-3"/>
              <w:sz w:val="28"/>
              <w:szCs w:val="28"/>
              <w:lang w:eastAsia="zh-CN"/>
              <w14:textOutline w14:w="6527" w14:cap="flat" w14:cmpd="sng" w14:algn="ctr">
                <w14:solidFill>
                  <w14:srgbClr w14:val="000000"/>
                </w14:solidFill>
                <w14:prstDash w14:val="solid"/>
                <w14:miter w14:val="0"/>
              </w14:textOutline>
            </w:rPr>
            <w:t xml:space="preserve"> </w:t>
          </w:r>
          <w:r>
            <w:rPr>
              <w:rStyle w:val="15"/>
              <w:rFonts w:hint="eastAsia" w:ascii="仿宋" w:hAnsi="仿宋" w:eastAsia="仿宋" w:cs="微软雅黑"/>
              <w:spacing w:val="-3"/>
              <w:sz w:val="28"/>
              <w:szCs w:val="28"/>
              <w:lang w:eastAsia="zh-CN"/>
              <w14:textOutline w14:w="6527" w14:cap="flat" w14:cmpd="sng" w14:algn="ctr">
                <w14:solidFill>
                  <w14:srgbClr w14:val="000000"/>
                </w14:solidFill>
                <w14:prstDash w14:val="solid"/>
                <w14:miter w14:val="0"/>
              </w14:textOutline>
            </w:rPr>
            <w:t>评标办法</w:t>
          </w:r>
          <w:r>
            <w:rPr>
              <w:rStyle w:val="15"/>
              <w:rFonts w:cs="微软雅黑"/>
              <w:spacing w:val="-3"/>
              <w:lang w:eastAsia="zh-CN"/>
              <w14:textOutline w14:w="6527" w14:cap="flat" w14:cmpd="sng" w14:algn="ctr">
                <w14:solidFill>
                  <w14:srgbClr w14:val="000000"/>
                </w14:solidFill>
                <w14:prstDash w14:val="solid"/>
                <w14:miter w14:val="0"/>
              </w14:textOutline>
            </w:rPr>
            <w:tab/>
          </w:r>
          <w:r>
            <w:rPr>
              <w:rStyle w:val="15"/>
              <w:rFonts w:cs="微软雅黑"/>
              <w:spacing w:val="-3"/>
              <w:lang w:eastAsia="zh-CN"/>
              <w14:textOutline w14:w="6527" w14:cap="flat" w14:cmpd="sng" w14:algn="ctr">
                <w14:solidFill>
                  <w14:srgbClr w14:val="000000"/>
                </w14:solidFill>
                <w14:prstDash w14:val="solid"/>
                <w14:miter w14:val="0"/>
              </w14:textOutline>
            </w:rPr>
            <w:fldChar w:fldCharType="begin"/>
          </w:r>
          <w:r>
            <w:rPr>
              <w:rStyle w:val="15"/>
              <w:rFonts w:cs="微软雅黑"/>
              <w:spacing w:val="-3"/>
              <w:lang w:eastAsia="zh-CN"/>
              <w14:textOutline w14:w="6527" w14:cap="flat" w14:cmpd="sng" w14:algn="ctr">
                <w14:solidFill>
                  <w14:srgbClr w14:val="000000"/>
                </w14:solidFill>
                <w14:prstDash w14:val="solid"/>
                <w14:miter w14:val="0"/>
              </w14:textOutline>
            </w:rPr>
            <w:instrText xml:space="preserve"> PAGEREF _Toc155372060 \h </w:instrText>
          </w:r>
          <w:r>
            <w:rPr>
              <w:rStyle w:val="15"/>
              <w:rFonts w:cs="微软雅黑"/>
              <w:spacing w:val="-3"/>
              <w:lang w:eastAsia="zh-CN"/>
              <w14:textOutline w14:w="6527" w14:cap="flat" w14:cmpd="sng" w14:algn="ctr">
                <w14:solidFill>
                  <w14:srgbClr w14:val="000000"/>
                </w14:solidFill>
                <w14:prstDash w14:val="solid"/>
                <w14:miter w14:val="0"/>
              </w14:textOutline>
            </w:rPr>
            <w:fldChar w:fldCharType="separate"/>
          </w:r>
          <w:r>
            <w:rPr>
              <w:rStyle w:val="15"/>
              <w:rFonts w:cs="微软雅黑"/>
              <w:spacing w:val="-3"/>
              <w:lang w:eastAsia="zh-CN"/>
              <w14:textOutline w14:w="6527" w14:cap="flat" w14:cmpd="sng" w14:algn="ctr">
                <w14:solidFill>
                  <w14:srgbClr w14:val="000000"/>
                </w14:solidFill>
                <w14:prstDash w14:val="solid"/>
                <w14:miter w14:val="0"/>
              </w14:textOutline>
            </w:rPr>
            <w:t>10</w:t>
          </w:r>
          <w:r>
            <w:rPr>
              <w:rStyle w:val="15"/>
              <w:rFonts w:cs="微软雅黑"/>
              <w:spacing w:val="-3"/>
              <w:lang w:eastAsia="zh-CN"/>
              <w14:textOutline w14:w="6527" w14:cap="flat" w14:cmpd="sng" w14:algn="ctr">
                <w14:solidFill>
                  <w14:srgbClr w14:val="000000"/>
                </w14:solidFill>
                <w14:prstDash w14:val="solid"/>
                <w14:miter w14:val="0"/>
              </w14:textOutline>
            </w:rPr>
            <w:fldChar w:fldCharType="end"/>
          </w:r>
          <w:r>
            <w:rPr>
              <w:rStyle w:val="15"/>
              <w:rFonts w:cs="微软雅黑"/>
              <w:spacing w:val="-3"/>
              <w:lang w:eastAsia="zh-CN"/>
              <w14:textOutline w14:w="6527" w14:cap="flat" w14:cmpd="sng" w14:algn="ctr">
                <w14:solidFill>
                  <w14:srgbClr w14:val="000000"/>
                </w14:solidFill>
                <w14:prstDash w14:val="solid"/>
                <w14:miter w14:val="0"/>
              </w14:textOutline>
            </w:rPr>
            <w:fldChar w:fldCharType="end"/>
          </w:r>
        </w:p>
        <w:p w14:paraId="179D012A">
          <w:pPr>
            <w:pStyle w:val="10"/>
            <w:tabs>
              <w:tab w:val="right" w:leader="dot" w:pos="8327"/>
            </w:tabs>
            <w:spacing w:line="360" w:lineRule="auto"/>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pPr>
          <w:r>
            <w:fldChar w:fldCharType="begin"/>
          </w:r>
          <w:r>
            <w:instrText xml:space="preserve"> HYPERLINK \l "_Toc155372061" </w:instrText>
          </w:r>
          <w:r>
            <w:fldChar w:fldCharType="separate"/>
          </w:r>
          <w:r>
            <w:rPr>
              <w:rStyle w:val="15"/>
              <w:rFonts w:hint="eastAsia"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t>一、总则</w:t>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tab/>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fldChar w:fldCharType="begin"/>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instrText xml:space="preserve"> PAGEREF _Toc155372061 \h </w:instrText>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fldChar w:fldCharType="separate"/>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t>10</w:t>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fldChar w:fldCharType="end"/>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fldChar w:fldCharType="end"/>
          </w:r>
        </w:p>
        <w:p w14:paraId="7D42652C">
          <w:pPr>
            <w:pStyle w:val="10"/>
            <w:tabs>
              <w:tab w:val="right" w:leader="dot" w:pos="8327"/>
            </w:tabs>
            <w:spacing w:line="360" w:lineRule="auto"/>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pPr>
          <w:r>
            <w:fldChar w:fldCharType="begin"/>
          </w:r>
          <w:r>
            <w:instrText xml:space="preserve"> HYPERLINK \l "_Toc155372062" </w:instrText>
          </w:r>
          <w:r>
            <w:fldChar w:fldCharType="separate"/>
          </w:r>
          <w:r>
            <w:rPr>
              <w:rStyle w:val="15"/>
              <w:rFonts w:hint="eastAsia"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t>二、分值的计算</w:t>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tab/>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fldChar w:fldCharType="begin"/>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instrText xml:space="preserve"> PAGEREF _Toc155372062 \h </w:instrText>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fldChar w:fldCharType="separate"/>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t>10</w:t>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fldChar w:fldCharType="end"/>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fldChar w:fldCharType="end"/>
          </w:r>
        </w:p>
        <w:p w14:paraId="77303CAC">
          <w:pPr>
            <w:pStyle w:val="10"/>
            <w:tabs>
              <w:tab w:val="right" w:leader="dot" w:pos="8327"/>
            </w:tabs>
            <w:spacing w:line="360" w:lineRule="auto"/>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pPr>
          <w:r>
            <w:fldChar w:fldCharType="begin"/>
          </w:r>
          <w:r>
            <w:instrText xml:space="preserve"> HYPERLINK \l "_Toc155372063" </w:instrText>
          </w:r>
          <w:r>
            <w:fldChar w:fldCharType="separate"/>
          </w:r>
          <w:r>
            <w:rPr>
              <w:rStyle w:val="15"/>
              <w:rFonts w:hint="eastAsia"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t>三、评标内容及标准</w:t>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tab/>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fldChar w:fldCharType="begin"/>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instrText xml:space="preserve"> PAGEREF _Toc155372063 \h </w:instrText>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fldChar w:fldCharType="separate"/>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t>11</w:t>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fldChar w:fldCharType="end"/>
          </w:r>
          <w:r>
            <w:rPr>
              <w:rStyle w:val="15"/>
              <w:rFonts w:ascii="仿宋" w:hAnsi="仿宋" w:eastAsia="仿宋" w:cs="微软雅黑"/>
              <w:spacing w:val="-8"/>
              <w:sz w:val="28"/>
              <w:szCs w:val="28"/>
              <w:lang w:eastAsia="zh-CN"/>
              <w14:textOutline w14:w="4356" w14:cap="flat" w14:cmpd="sng" w14:algn="ctr">
                <w14:solidFill>
                  <w14:srgbClr w14:val="000000"/>
                </w14:solidFill>
                <w14:prstDash w14:val="solid"/>
                <w14:miter w14:val="0"/>
              </w14:textOutline>
            </w:rPr>
            <w:fldChar w:fldCharType="end"/>
          </w:r>
        </w:p>
        <w:p w14:paraId="10947DB6">
          <w:pPr>
            <w:pStyle w:val="9"/>
            <w:spacing w:line="360" w:lineRule="auto"/>
            <w:rPr>
              <w:rStyle w:val="15"/>
              <w:rFonts w:cs="微软雅黑"/>
              <w:spacing w:val="-3"/>
              <w14:textOutline w14:w="6527" w14:cap="flat" w14:cmpd="sng" w14:algn="ctr">
                <w14:solidFill>
                  <w14:srgbClr w14:val="000000"/>
                </w14:solidFill>
                <w14:prstDash w14:val="solid"/>
                <w14:miter w14:val="0"/>
              </w14:textOutline>
            </w:rPr>
          </w:pPr>
          <w:r>
            <w:fldChar w:fldCharType="begin"/>
          </w:r>
          <w:r>
            <w:instrText xml:space="preserve"> HYPERLINK \l "_Toc155372064" </w:instrText>
          </w:r>
          <w:r>
            <w:fldChar w:fldCharType="separate"/>
          </w:r>
          <w:r>
            <w:rPr>
              <w:rStyle w:val="15"/>
              <w:rFonts w:hint="eastAsia" w:ascii="仿宋" w:hAnsi="仿宋" w:eastAsia="仿宋" w:cs="微软雅黑"/>
              <w:spacing w:val="-3"/>
              <w:sz w:val="28"/>
              <w:szCs w:val="28"/>
              <w:lang w:eastAsia="zh-CN"/>
              <w14:textOutline w14:w="6527" w14:cap="flat" w14:cmpd="sng" w14:algn="ctr">
                <w14:solidFill>
                  <w14:srgbClr w14:val="000000"/>
                </w14:solidFill>
                <w14:prstDash w14:val="solid"/>
                <w14:miter w14:val="0"/>
              </w14:textOutline>
            </w:rPr>
            <w:t>第四部分</w:t>
          </w:r>
          <w:r>
            <w:rPr>
              <w:rStyle w:val="15"/>
              <w:rFonts w:ascii="仿宋" w:hAnsi="仿宋" w:eastAsia="仿宋" w:cs="微软雅黑"/>
              <w:spacing w:val="-3"/>
              <w:sz w:val="28"/>
              <w:szCs w:val="28"/>
              <w:lang w:eastAsia="zh-CN"/>
              <w14:textOutline w14:w="6527" w14:cap="flat" w14:cmpd="sng" w14:algn="ctr">
                <w14:solidFill>
                  <w14:srgbClr w14:val="000000"/>
                </w14:solidFill>
                <w14:prstDash w14:val="solid"/>
                <w14:miter w14:val="0"/>
              </w14:textOutline>
            </w:rPr>
            <w:t xml:space="preserve"> </w:t>
          </w:r>
          <w:r>
            <w:rPr>
              <w:rStyle w:val="15"/>
              <w:rFonts w:hint="eastAsia" w:ascii="仿宋" w:hAnsi="仿宋" w:eastAsia="仿宋" w:cs="微软雅黑"/>
              <w:spacing w:val="-3"/>
              <w:sz w:val="28"/>
              <w:szCs w:val="28"/>
              <w:lang w:eastAsia="zh-CN"/>
              <w14:textOutline w14:w="6527" w14:cap="flat" w14:cmpd="sng" w14:algn="ctr">
                <w14:solidFill>
                  <w14:srgbClr w14:val="000000"/>
                </w14:solidFill>
                <w14:prstDash w14:val="solid"/>
                <w14:miter w14:val="0"/>
              </w14:textOutline>
            </w:rPr>
            <w:t>投标文件格式附件</w:t>
          </w:r>
          <w:r>
            <w:rPr>
              <w:rStyle w:val="15"/>
              <w:rFonts w:cs="微软雅黑"/>
              <w:spacing w:val="-3"/>
              <w:lang w:eastAsia="zh-CN"/>
              <w14:textOutline w14:w="6527" w14:cap="flat" w14:cmpd="sng" w14:algn="ctr">
                <w14:solidFill>
                  <w14:srgbClr w14:val="000000"/>
                </w14:solidFill>
                <w14:prstDash w14:val="solid"/>
                <w14:miter w14:val="0"/>
              </w14:textOutline>
            </w:rPr>
            <w:tab/>
          </w:r>
          <w:r>
            <w:rPr>
              <w:rStyle w:val="15"/>
              <w:rFonts w:cs="微软雅黑"/>
              <w:spacing w:val="-3"/>
              <w:lang w:eastAsia="zh-CN"/>
              <w14:textOutline w14:w="6527" w14:cap="flat" w14:cmpd="sng" w14:algn="ctr">
                <w14:solidFill>
                  <w14:srgbClr w14:val="000000"/>
                </w14:solidFill>
                <w14:prstDash w14:val="solid"/>
                <w14:miter w14:val="0"/>
              </w14:textOutline>
            </w:rPr>
            <w:fldChar w:fldCharType="begin"/>
          </w:r>
          <w:r>
            <w:rPr>
              <w:rStyle w:val="15"/>
              <w:rFonts w:cs="微软雅黑"/>
              <w:spacing w:val="-3"/>
              <w:lang w:eastAsia="zh-CN"/>
              <w14:textOutline w14:w="6527" w14:cap="flat" w14:cmpd="sng" w14:algn="ctr">
                <w14:solidFill>
                  <w14:srgbClr w14:val="000000"/>
                </w14:solidFill>
                <w14:prstDash w14:val="solid"/>
                <w14:miter w14:val="0"/>
              </w14:textOutline>
            </w:rPr>
            <w:instrText xml:space="preserve"> PAGEREF _Toc155372064 \h </w:instrText>
          </w:r>
          <w:r>
            <w:rPr>
              <w:rStyle w:val="15"/>
              <w:rFonts w:cs="微软雅黑"/>
              <w:spacing w:val="-3"/>
              <w:lang w:eastAsia="zh-CN"/>
              <w14:textOutline w14:w="6527" w14:cap="flat" w14:cmpd="sng" w14:algn="ctr">
                <w14:solidFill>
                  <w14:srgbClr w14:val="000000"/>
                </w14:solidFill>
                <w14:prstDash w14:val="solid"/>
                <w14:miter w14:val="0"/>
              </w14:textOutline>
            </w:rPr>
            <w:fldChar w:fldCharType="separate"/>
          </w:r>
          <w:r>
            <w:rPr>
              <w:rStyle w:val="15"/>
              <w:rFonts w:cs="微软雅黑"/>
              <w:spacing w:val="-3"/>
              <w:lang w:eastAsia="zh-CN"/>
              <w14:textOutline w14:w="6527" w14:cap="flat" w14:cmpd="sng" w14:algn="ctr">
                <w14:solidFill>
                  <w14:srgbClr w14:val="000000"/>
                </w14:solidFill>
                <w14:prstDash w14:val="solid"/>
                <w14:miter w14:val="0"/>
              </w14:textOutline>
            </w:rPr>
            <w:t>16</w:t>
          </w:r>
          <w:r>
            <w:rPr>
              <w:rStyle w:val="15"/>
              <w:rFonts w:cs="微软雅黑"/>
              <w:spacing w:val="-3"/>
              <w:lang w:eastAsia="zh-CN"/>
              <w14:textOutline w14:w="6527" w14:cap="flat" w14:cmpd="sng" w14:algn="ctr">
                <w14:solidFill>
                  <w14:srgbClr w14:val="000000"/>
                </w14:solidFill>
                <w14:prstDash w14:val="solid"/>
                <w14:miter w14:val="0"/>
              </w14:textOutline>
            </w:rPr>
            <w:fldChar w:fldCharType="end"/>
          </w:r>
          <w:r>
            <w:rPr>
              <w:rStyle w:val="15"/>
              <w:rFonts w:cs="微软雅黑"/>
              <w:spacing w:val="-3"/>
              <w:lang w:eastAsia="zh-CN"/>
              <w14:textOutline w14:w="6527" w14:cap="flat" w14:cmpd="sng" w14:algn="ctr">
                <w14:solidFill>
                  <w14:srgbClr w14:val="000000"/>
                </w14:solidFill>
                <w14:prstDash w14:val="solid"/>
                <w14:miter w14:val="0"/>
              </w14:textOutline>
            </w:rPr>
            <w:fldChar w:fldCharType="end"/>
          </w:r>
        </w:p>
        <w:p w14:paraId="38B9C51B">
          <w:pPr>
            <w:spacing w:line="360" w:lineRule="auto"/>
          </w:pPr>
          <w:r>
            <w:rPr>
              <w:rFonts w:ascii="仿宋" w:hAnsi="仿宋" w:eastAsia="仿宋"/>
              <w:b/>
              <w:bCs/>
              <w:sz w:val="28"/>
              <w:szCs w:val="28"/>
              <w:lang w:val="zh-CN"/>
            </w:rPr>
            <w:fldChar w:fldCharType="end"/>
          </w:r>
        </w:p>
      </w:sdtContent>
    </w:sdt>
    <w:p w14:paraId="49CB6D35">
      <w:pPr>
        <w:spacing w:line="219" w:lineRule="auto"/>
        <w:rPr>
          <w:lang w:eastAsia="zh-CN"/>
        </w:rPr>
      </w:pPr>
      <w:r>
        <w:rPr>
          <w:lang w:eastAsia="zh-CN"/>
        </w:rPr>
        <w:br w:type="page"/>
      </w:r>
    </w:p>
    <w:p w14:paraId="65405F2A">
      <w:pPr>
        <w:spacing w:line="219" w:lineRule="auto"/>
        <w:rPr>
          <w:lang w:eastAsia="zh-CN"/>
        </w:rPr>
        <w:sectPr>
          <w:footerReference r:id="rId3" w:type="default"/>
          <w:pgSz w:w="11907" w:h="16839"/>
          <w:pgMar w:top="1431" w:right="1785" w:bottom="1233" w:left="1785" w:header="0" w:footer="1070" w:gutter="0"/>
          <w:pgNumType w:start="2"/>
          <w:cols w:space="720" w:num="1"/>
        </w:sectPr>
      </w:pPr>
    </w:p>
    <w:p w14:paraId="1C296046">
      <w:pPr>
        <w:pStyle w:val="4"/>
        <w:spacing w:before="230" w:line="218" w:lineRule="auto"/>
        <w:ind w:left="2308"/>
        <w:jc w:val="both"/>
        <w:outlineLvl w:val="0"/>
        <w:rPr>
          <w:sz w:val="36"/>
          <w:szCs w:val="36"/>
          <w:lang w:eastAsia="zh-CN"/>
        </w:rPr>
      </w:pPr>
      <w:bookmarkStart w:id="1" w:name="_Toc155372049"/>
      <w:r>
        <w:rPr>
          <w:spacing w:val="-3"/>
          <w:sz w:val="36"/>
          <w:szCs w:val="36"/>
          <w:lang w:eastAsia="zh-CN"/>
          <w14:textOutline w14:w="6527" w14:cap="flat" w14:cmpd="sng" w14:algn="ctr">
            <w14:solidFill>
              <w14:srgbClr w14:val="000000"/>
            </w14:solidFill>
            <w14:prstDash w14:val="solid"/>
            <w14:miter w14:val="0"/>
          </w14:textOutline>
        </w:rPr>
        <w:t>第一部分</w:t>
      </w:r>
      <w:r>
        <w:rPr>
          <w:rFonts w:hint="eastAsia"/>
          <w:spacing w:val="-3"/>
          <w:sz w:val="36"/>
          <w:szCs w:val="36"/>
          <w:lang w:eastAsia="zh-CN"/>
          <w14:textOutline w14:w="6527" w14:cap="flat" w14:cmpd="sng" w14:algn="ctr">
            <w14:solidFill>
              <w14:srgbClr w14:val="000000"/>
            </w14:solidFill>
            <w14:prstDash w14:val="solid"/>
            <w14:miter w14:val="0"/>
          </w14:textOutline>
        </w:rPr>
        <w:t xml:space="preserve"> 邀请</w:t>
      </w:r>
      <w:r>
        <w:rPr>
          <w:spacing w:val="-3"/>
          <w:sz w:val="36"/>
          <w:szCs w:val="36"/>
          <w:lang w:eastAsia="zh-CN"/>
          <w14:textOutline w14:w="6527" w14:cap="flat" w14:cmpd="sng" w14:algn="ctr">
            <w14:solidFill>
              <w14:srgbClr w14:val="000000"/>
            </w14:solidFill>
            <w14:prstDash w14:val="solid"/>
            <w14:miter w14:val="0"/>
          </w14:textOutline>
        </w:rPr>
        <w:t>招标</w:t>
      </w:r>
      <w:r>
        <w:rPr>
          <w:rFonts w:hint="eastAsia"/>
          <w:spacing w:val="-3"/>
          <w:sz w:val="36"/>
          <w:szCs w:val="36"/>
          <w:lang w:eastAsia="zh-CN"/>
          <w14:textOutline w14:w="6527" w14:cap="flat" w14:cmpd="sng" w14:algn="ctr">
            <w14:solidFill>
              <w14:srgbClr w14:val="000000"/>
            </w14:solidFill>
            <w14:prstDash w14:val="solid"/>
            <w14:miter w14:val="0"/>
          </w14:textOutline>
        </w:rPr>
        <w:t>公告</w:t>
      </w:r>
      <w:bookmarkEnd w:id="1"/>
    </w:p>
    <w:p w14:paraId="7A5F24FC">
      <w:pPr>
        <w:spacing w:line="329" w:lineRule="auto"/>
        <w:jc w:val="both"/>
        <w:rPr>
          <w:rFonts w:eastAsiaTheme="minorEastAsia"/>
          <w:lang w:eastAsia="zh-CN"/>
        </w:rPr>
      </w:pPr>
    </w:p>
    <w:p w14:paraId="6BD1EC99">
      <w:pPr>
        <w:pStyle w:val="4"/>
        <w:spacing w:line="360" w:lineRule="auto"/>
        <w:ind w:left="33" w:right="-27" w:firstLine="457"/>
        <w:jc w:val="both"/>
        <w:rPr>
          <w:spacing w:val="-17"/>
          <w:sz w:val="24"/>
          <w:szCs w:val="24"/>
          <w:lang w:eastAsia="zh-CN"/>
        </w:rPr>
      </w:pPr>
      <w:bookmarkStart w:id="2" w:name="_Hlk156308709"/>
      <w:r>
        <w:rPr>
          <w:rFonts w:hint="eastAsia"/>
          <w:spacing w:val="-17"/>
          <w:sz w:val="24"/>
          <w:szCs w:val="24"/>
          <w:lang w:eastAsia="zh-CN"/>
        </w:rPr>
        <w:t>根据财政部《国有企业、上市公司选聘会计师事务所管理办法》【财会〔</w:t>
      </w:r>
      <w:r>
        <w:rPr>
          <w:spacing w:val="-17"/>
          <w:sz w:val="24"/>
          <w:szCs w:val="24"/>
          <w:lang w:eastAsia="zh-CN"/>
        </w:rPr>
        <w:t>2023</w:t>
      </w:r>
      <w:r>
        <w:rPr>
          <w:rFonts w:hint="eastAsia"/>
          <w:spacing w:val="-17"/>
          <w:sz w:val="24"/>
          <w:szCs w:val="24"/>
          <w:lang w:eastAsia="zh-CN"/>
        </w:rPr>
        <w:t>〕</w:t>
      </w:r>
      <w:r>
        <w:rPr>
          <w:spacing w:val="-17"/>
          <w:sz w:val="24"/>
          <w:szCs w:val="24"/>
          <w:lang w:eastAsia="zh-CN"/>
        </w:rPr>
        <w:t>4</w:t>
      </w:r>
      <w:r>
        <w:rPr>
          <w:rFonts w:hint="eastAsia"/>
          <w:spacing w:val="-17"/>
          <w:sz w:val="24"/>
          <w:szCs w:val="24"/>
          <w:lang w:eastAsia="zh-CN"/>
        </w:rPr>
        <w:t>号】等有关规定，上海移远通信技术股份有限公司（以下简称“移远通信”或“公司”）拟开展选聘2025年年度会计师事务所，遵循“公开、公平、公正和诚实信用”的原则，进行邀请招标，招标具体有关事项如下：</w:t>
      </w:r>
    </w:p>
    <w:p w14:paraId="67D48BFB">
      <w:pPr>
        <w:pStyle w:val="4"/>
        <w:spacing w:line="360" w:lineRule="auto"/>
        <w:ind w:left="516"/>
        <w:jc w:val="both"/>
        <w:outlineLvl w:val="1"/>
        <w:rPr>
          <w:spacing w:val="-8"/>
          <w:sz w:val="24"/>
          <w:szCs w:val="24"/>
          <w:lang w:eastAsia="zh-CN"/>
          <w14:textOutline w14:w="4356" w14:cap="flat" w14:cmpd="sng" w14:algn="ctr">
            <w14:solidFill>
              <w14:srgbClr w14:val="000000"/>
            </w14:solidFill>
            <w14:prstDash w14:val="solid"/>
            <w14:miter w14:val="0"/>
          </w14:textOutline>
        </w:rPr>
      </w:pPr>
      <w:bookmarkStart w:id="3" w:name="_Toc155372050"/>
      <w:r>
        <w:rPr>
          <w:rFonts w:hint="eastAsia"/>
          <w:spacing w:val="-8"/>
          <w:sz w:val="24"/>
          <w:szCs w:val="24"/>
          <w:lang w:eastAsia="zh-CN"/>
          <w14:textOutline w14:w="4356" w14:cap="flat" w14:cmpd="sng" w14:algn="ctr">
            <w14:solidFill>
              <w14:srgbClr w14:val="000000"/>
            </w14:solidFill>
            <w14:prstDash w14:val="solid"/>
            <w14:miter w14:val="0"/>
          </w14:textOutline>
        </w:rPr>
        <w:t>一</w:t>
      </w:r>
      <w:r>
        <w:rPr>
          <w:spacing w:val="-8"/>
          <w:sz w:val="24"/>
          <w:szCs w:val="24"/>
          <w:lang w:eastAsia="zh-CN"/>
          <w14:textOutline w14:w="4356" w14:cap="flat" w14:cmpd="sng" w14:algn="ctr">
            <w14:solidFill>
              <w14:srgbClr w14:val="000000"/>
            </w14:solidFill>
            <w14:prstDash w14:val="solid"/>
            <w14:miter w14:val="0"/>
          </w14:textOutline>
        </w:rPr>
        <w:t>、</w:t>
      </w:r>
      <w:r>
        <w:rPr>
          <w:rFonts w:hint="eastAsia"/>
          <w:spacing w:val="-8"/>
          <w:sz w:val="24"/>
          <w:szCs w:val="24"/>
          <w:lang w:eastAsia="zh-CN"/>
          <w14:textOutline w14:w="4356" w14:cap="flat" w14:cmpd="sng" w14:algn="ctr">
            <w14:solidFill>
              <w14:srgbClr w14:val="000000"/>
            </w14:solidFill>
            <w14:prstDash w14:val="solid"/>
            <w14:miter w14:val="0"/>
          </w14:textOutline>
        </w:rPr>
        <w:t>项目名称及内容</w:t>
      </w:r>
      <w:bookmarkEnd w:id="3"/>
    </w:p>
    <w:p w14:paraId="107F156E">
      <w:pPr>
        <w:pStyle w:val="4"/>
        <w:spacing w:line="360" w:lineRule="auto"/>
        <w:ind w:left="33" w:right="-27" w:firstLine="457"/>
        <w:jc w:val="both"/>
        <w:rPr>
          <w:spacing w:val="-17"/>
          <w:sz w:val="24"/>
          <w:szCs w:val="24"/>
          <w:lang w:eastAsia="zh-CN"/>
        </w:rPr>
      </w:pPr>
      <w:r>
        <w:rPr>
          <w:rFonts w:hint="eastAsia"/>
          <w:spacing w:val="-17"/>
          <w:sz w:val="24"/>
          <w:szCs w:val="24"/>
          <w:lang w:eastAsia="zh-CN"/>
        </w:rPr>
        <w:t>1、项目名称：上海移远通信技术股份有限公司选聘2025年财务报表和内部控制审计会计师事务所项目</w:t>
      </w:r>
    </w:p>
    <w:p w14:paraId="7665DD65">
      <w:pPr>
        <w:pStyle w:val="4"/>
        <w:spacing w:line="360" w:lineRule="auto"/>
        <w:ind w:left="33" w:right="-27" w:firstLine="457"/>
        <w:jc w:val="both"/>
        <w:rPr>
          <w:spacing w:val="-17"/>
          <w:sz w:val="24"/>
          <w:szCs w:val="24"/>
          <w:lang w:eastAsia="zh-CN"/>
        </w:rPr>
      </w:pPr>
      <w:r>
        <w:rPr>
          <w:spacing w:val="-17"/>
          <w:sz w:val="24"/>
          <w:szCs w:val="24"/>
          <w:lang w:eastAsia="zh-CN"/>
        </w:rPr>
        <w:t>2</w:t>
      </w:r>
      <w:r>
        <w:rPr>
          <w:rFonts w:hint="eastAsia"/>
          <w:spacing w:val="-17"/>
          <w:sz w:val="24"/>
          <w:szCs w:val="24"/>
          <w:lang w:eastAsia="zh-CN"/>
        </w:rPr>
        <w:t>、项目概况</w:t>
      </w:r>
      <w:r>
        <w:rPr>
          <w:spacing w:val="-17"/>
          <w:sz w:val="24"/>
          <w:szCs w:val="24"/>
          <w:lang w:eastAsia="zh-CN"/>
        </w:rPr>
        <w:t xml:space="preserve">: </w:t>
      </w:r>
      <w:r>
        <w:rPr>
          <w:rFonts w:hint="eastAsia"/>
          <w:spacing w:val="-17"/>
          <w:sz w:val="24"/>
          <w:szCs w:val="24"/>
          <w:lang w:eastAsia="zh-CN"/>
        </w:rPr>
        <w:t>2025年财务审计服务，对上海移远通信技术股份有限公司2025年度财务报表进行审计，包括合并及单体资产负债表、利润表、现金流量表、所有者权益表和报表附注；内部控制审计；经营性资金占用及其他关联资金往来情况和关联方非经营性资金占用清偿情况表；募集资金存放与使用情况的专项审核等。</w:t>
      </w:r>
    </w:p>
    <w:p w14:paraId="30C2F5E1">
      <w:pPr>
        <w:pStyle w:val="4"/>
        <w:spacing w:line="360" w:lineRule="auto"/>
        <w:ind w:left="33" w:right="-27" w:firstLine="457"/>
        <w:jc w:val="both"/>
        <w:rPr>
          <w:spacing w:val="-17"/>
          <w:sz w:val="24"/>
          <w:szCs w:val="24"/>
          <w:lang w:eastAsia="zh-CN"/>
        </w:rPr>
      </w:pPr>
      <w:r>
        <w:rPr>
          <w:spacing w:val="-17"/>
          <w:sz w:val="24"/>
          <w:szCs w:val="24"/>
          <w:lang w:eastAsia="zh-CN"/>
        </w:rPr>
        <w:t>3</w:t>
      </w:r>
      <w:r>
        <w:rPr>
          <w:rFonts w:hint="eastAsia"/>
          <w:spacing w:val="-17"/>
          <w:sz w:val="24"/>
          <w:szCs w:val="24"/>
          <w:lang w:eastAsia="zh-CN"/>
        </w:rPr>
        <w:t>、服务期限：自合同签订之日起至完成合同所有内容止。</w:t>
      </w:r>
    </w:p>
    <w:p w14:paraId="2F1FA71E">
      <w:pPr>
        <w:pStyle w:val="4"/>
        <w:spacing w:line="360" w:lineRule="auto"/>
        <w:ind w:left="516"/>
        <w:jc w:val="both"/>
        <w:outlineLvl w:val="1"/>
        <w:rPr>
          <w:spacing w:val="-8"/>
          <w:sz w:val="24"/>
          <w:szCs w:val="24"/>
          <w:lang w:eastAsia="zh-CN"/>
          <w14:textOutline w14:w="4356" w14:cap="flat" w14:cmpd="sng" w14:algn="ctr">
            <w14:solidFill>
              <w14:srgbClr w14:val="000000"/>
            </w14:solidFill>
            <w14:prstDash w14:val="solid"/>
            <w14:miter w14:val="0"/>
          </w14:textOutline>
        </w:rPr>
      </w:pPr>
      <w:bookmarkStart w:id="4" w:name="_Toc155372051"/>
      <w:r>
        <w:rPr>
          <w:rFonts w:hint="eastAsia"/>
          <w:spacing w:val="-8"/>
          <w:sz w:val="24"/>
          <w:szCs w:val="24"/>
          <w:lang w:eastAsia="zh-CN"/>
          <w14:textOutline w14:w="4356" w14:cap="flat" w14:cmpd="sng" w14:algn="ctr">
            <w14:solidFill>
              <w14:srgbClr w14:val="000000"/>
            </w14:solidFill>
            <w14:prstDash w14:val="solid"/>
            <w14:miter w14:val="0"/>
          </w14:textOutline>
        </w:rPr>
        <w:t>二</w:t>
      </w:r>
      <w:r>
        <w:rPr>
          <w:spacing w:val="-8"/>
          <w:sz w:val="24"/>
          <w:szCs w:val="24"/>
          <w:lang w:eastAsia="zh-CN"/>
          <w14:textOutline w14:w="4356" w14:cap="flat" w14:cmpd="sng" w14:algn="ctr">
            <w14:solidFill>
              <w14:srgbClr w14:val="000000"/>
            </w14:solidFill>
            <w14:prstDash w14:val="solid"/>
            <w14:miter w14:val="0"/>
          </w14:textOutline>
        </w:rPr>
        <w:t>、投标方的资格条件</w:t>
      </w:r>
      <w:bookmarkEnd w:id="4"/>
    </w:p>
    <w:p w14:paraId="6C5B0708">
      <w:pPr>
        <w:pStyle w:val="4"/>
        <w:spacing w:line="360" w:lineRule="auto"/>
        <w:ind w:left="33" w:right="-27" w:firstLine="457"/>
        <w:jc w:val="both"/>
        <w:rPr>
          <w:spacing w:val="-17"/>
          <w:sz w:val="24"/>
          <w:szCs w:val="24"/>
          <w:lang w:eastAsia="zh-CN"/>
        </w:rPr>
      </w:pPr>
      <w:r>
        <w:rPr>
          <w:rFonts w:hint="eastAsia"/>
          <w:spacing w:val="-17"/>
          <w:sz w:val="24"/>
          <w:szCs w:val="24"/>
          <w:lang w:eastAsia="zh-CN"/>
        </w:rPr>
        <w:t>参选的会计师事务所应当符合《中华人民共和国证券法》的规定，并满足下列条件：</w:t>
      </w:r>
    </w:p>
    <w:p w14:paraId="783EA09F">
      <w:pPr>
        <w:pStyle w:val="4"/>
        <w:spacing w:line="360" w:lineRule="auto"/>
        <w:ind w:left="33" w:right="-27" w:firstLine="457"/>
        <w:jc w:val="both"/>
        <w:rPr>
          <w:spacing w:val="-17"/>
          <w:sz w:val="24"/>
          <w:szCs w:val="24"/>
          <w:lang w:eastAsia="zh-CN"/>
        </w:rPr>
      </w:pPr>
      <w:r>
        <w:rPr>
          <w:spacing w:val="-17"/>
          <w:sz w:val="24"/>
          <w:szCs w:val="24"/>
          <w:lang w:eastAsia="zh-CN"/>
        </w:rPr>
        <w:t>1</w:t>
      </w:r>
      <w:r>
        <w:rPr>
          <w:rFonts w:hint="eastAsia"/>
          <w:spacing w:val="-17"/>
          <w:sz w:val="24"/>
          <w:szCs w:val="24"/>
          <w:lang w:eastAsia="zh-CN"/>
        </w:rPr>
        <w:t>、投标人应为依据中国法律注册成立的会计师事务所，应持有财政部门颁发的有效会计师事务所执业证书，提供投标人营业执照复印件、执业证书复印件加盖投标人公章，以分所名义投标的，应当同时提供总所营业执照复印件、执业证书复印件加盖总所公章及投标人公章。</w:t>
      </w:r>
    </w:p>
    <w:p w14:paraId="15A4E0EF">
      <w:pPr>
        <w:pStyle w:val="4"/>
        <w:spacing w:line="360" w:lineRule="auto"/>
        <w:ind w:left="33" w:right="-27" w:firstLine="457"/>
        <w:jc w:val="both"/>
        <w:rPr>
          <w:spacing w:val="-17"/>
          <w:sz w:val="24"/>
          <w:szCs w:val="24"/>
          <w:lang w:eastAsia="zh-CN"/>
        </w:rPr>
      </w:pPr>
      <w:r>
        <w:rPr>
          <w:spacing w:val="-17"/>
          <w:sz w:val="24"/>
          <w:szCs w:val="24"/>
          <w:lang w:eastAsia="zh-CN"/>
        </w:rPr>
        <w:t>2</w:t>
      </w:r>
      <w:r>
        <w:rPr>
          <w:rFonts w:hint="eastAsia"/>
          <w:spacing w:val="-17"/>
          <w:sz w:val="24"/>
          <w:szCs w:val="24"/>
          <w:lang w:eastAsia="zh-CN"/>
        </w:rPr>
        <w:t>、投标人为分支机构的，需提供总所的法人授权书，注册会计师人数、从业人员、投标人业绩等相应情况以分支机构的情况为准。属同一法人主体的不同投标人，只能一个投标人参与投标；总所和分所只能其中一个参与投标，隶属同一总所的分所只能有一个参与投标。</w:t>
      </w:r>
    </w:p>
    <w:p w14:paraId="5B8E1109">
      <w:pPr>
        <w:pStyle w:val="4"/>
        <w:spacing w:line="360" w:lineRule="auto"/>
        <w:ind w:left="33" w:right="-27" w:firstLine="457"/>
        <w:jc w:val="both"/>
        <w:rPr>
          <w:spacing w:val="-17"/>
          <w:sz w:val="24"/>
          <w:szCs w:val="24"/>
          <w:lang w:eastAsia="zh-CN"/>
        </w:rPr>
      </w:pPr>
      <w:r>
        <w:rPr>
          <w:spacing w:val="-17"/>
          <w:sz w:val="24"/>
          <w:szCs w:val="24"/>
          <w:lang w:eastAsia="zh-CN"/>
        </w:rPr>
        <w:t>3</w:t>
      </w:r>
      <w:r>
        <w:rPr>
          <w:rFonts w:hint="eastAsia"/>
          <w:spacing w:val="-17"/>
          <w:sz w:val="24"/>
          <w:szCs w:val="24"/>
          <w:lang w:eastAsia="zh-CN"/>
        </w:rPr>
        <w:t>、投标人必须具有财政部和证监会备案的证券期货相关业务许可的资质，提供有效的证明材料复印件，并加盖投标人公章。</w:t>
      </w:r>
    </w:p>
    <w:p w14:paraId="0A2A389C">
      <w:pPr>
        <w:pStyle w:val="4"/>
        <w:spacing w:line="360" w:lineRule="auto"/>
        <w:ind w:left="33" w:right="-27" w:firstLine="457"/>
        <w:jc w:val="both"/>
        <w:rPr>
          <w:spacing w:val="-17"/>
          <w:sz w:val="24"/>
          <w:szCs w:val="24"/>
          <w:lang w:eastAsia="zh-CN"/>
        </w:rPr>
      </w:pPr>
      <w:r>
        <w:rPr>
          <w:rFonts w:hint="eastAsia"/>
          <w:spacing w:val="-17"/>
          <w:sz w:val="24"/>
          <w:szCs w:val="24"/>
          <w:lang w:eastAsia="zh-CN"/>
        </w:rPr>
        <w:t>4、具有良好的执业质量记录，在承担企业审计业务中没有出现重大审计质量问题和不良记录。（提供承诺函）</w:t>
      </w:r>
    </w:p>
    <w:p w14:paraId="617A0BB8">
      <w:pPr>
        <w:pStyle w:val="4"/>
        <w:spacing w:line="360" w:lineRule="auto"/>
        <w:ind w:left="33" w:right="-27" w:firstLine="457"/>
        <w:jc w:val="both"/>
        <w:rPr>
          <w:spacing w:val="-17"/>
          <w:sz w:val="24"/>
          <w:szCs w:val="24"/>
          <w:lang w:eastAsia="zh-CN"/>
        </w:rPr>
      </w:pPr>
      <w:r>
        <w:rPr>
          <w:rFonts w:hint="eastAsia"/>
          <w:spacing w:val="-17"/>
          <w:sz w:val="24"/>
          <w:szCs w:val="24"/>
          <w:lang w:eastAsia="zh-CN"/>
        </w:rPr>
        <w:t>5、具有固定的工作场所、规范和完善的业务质量控制制度、风险控制制度及健全的内部基础管理制度。（提供承诺函）</w:t>
      </w:r>
    </w:p>
    <w:p w14:paraId="43781EE3">
      <w:pPr>
        <w:pStyle w:val="4"/>
        <w:spacing w:line="360" w:lineRule="auto"/>
        <w:ind w:left="33" w:right="-27" w:firstLine="457"/>
        <w:jc w:val="both"/>
        <w:rPr>
          <w:spacing w:val="-17"/>
          <w:sz w:val="24"/>
          <w:szCs w:val="24"/>
          <w:lang w:eastAsia="zh-CN"/>
        </w:rPr>
      </w:pPr>
      <w:r>
        <w:rPr>
          <w:rFonts w:hint="eastAsia"/>
          <w:spacing w:val="-17"/>
          <w:sz w:val="24"/>
          <w:szCs w:val="24"/>
          <w:lang w:eastAsia="zh-CN"/>
        </w:rPr>
        <w:t>6、熟悉国家有关财务会计方面的法律、法规、规章和政策。（提供承诺函）</w:t>
      </w:r>
    </w:p>
    <w:p w14:paraId="7245C127">
      <w:pPr>
        <w:pStyle w:val="4"/>
        <w:spacing w:line="360" w:lineRule="auto"/>
        <w:ind w:left="33" w:right="-27" w:firstLine="457"/>
        <w:jc w:val="both"/>
        <w:rPr>
          <w:spacing w:val="-17"/>
          <w:sz w:val="24"/>
          <w:szCs w:val="24"/>
          <w:lang w:eastAsia="zh-CN"/>
        </w:rPr>
      </w:pPr>
      <w:r>
        <w:rPr>
          <w:rFonts w:hint="eastAsia"/>
          <w:spacing w:val="-17"/>
          <w:sz w:val="24"/>
          <w:szCs w:val="24"/>
          <w:lang w:eastAsia="zh-CN"/>
        </w:rPr>
        <w:t>7、具有完成审计任务和确保审计质量的注册会计师，签字注册会计师近三年没有因证券期货违法执业受到注册会计师监管机构的行政处罚。（提供承诺函）</w:t>
      </w:r>
    </w:p>
    <w:p w14:paraId="790FFB70">
      <w:pPr>
        <w:pStyle w:val="4"/>
        <w:spacing w:line="360" w:lineRule="auto"/>
        <w:ind w:left="33" w:right="-27" w:firstLine="457"/>
        <w:jc w:val="both"/>
        <w:rPr>
          <w:spacing w:val="-17"/>
          <w:sz w:val="24"/>
          <w:szCs w:val="24"/>
          <w:lang w:eastAsia="zh-CN"/>
        </w:rPr>
      </w:pPr>
      <w:r>
        <w:rPr>
          <w:rFonts w:hint="eastAsia"/>
          <w:spacing w:val="-17"/>
          <w:sz w:val="24"/>
          <w:szCs w:val="24"/>
          <w:lang w:eastAsia="zh-CN"/>
        </w:rPr>
        <w:t>8、认真执行有关财务审计的法律、法规、规章和政策规定，具有良好的社会声誉，没有被监管机构列入行业禁入范围。（提供承诺函）</w:t>
      </w:r>
    </w:p>
    <w:p w14:paraId="752DE4B5">
      <w:pPr>
        <w:pStyle w:val="4"/>
        <w:spacing w:line="360" w:lineRule="auto"/>
        <w:ind w:left="33" w:right="-27" w:firstLine="457"/>
        <w:jc w:val="both"/>
        <w:rPr>
          <w:spacing w:val="-17"/>
          <w:sz w:val="24"/>
          <w:szCs w:val="24"/>
          <w:lang w:eastAsia="zh-CN"/>
        </w:rPr>
      </w:pPr>
      <w:r>
        <w:rPr>
          <w:rFonts w:hint="eastAsia"/>
          <w:spacing w:val="-17"/>
          <w:sz w:val="24"/>
          <w:szCs w:val="24"/>
          <w:lang w:eastAsia="zh-CN"/>
        </w:rPr>
        <w:t>9、中国证监会规定的其他条件。（提供承诺函）</w:t>
      </w:r>
    </w:p>
    <w:p w14:paraId="615B5805">
      <w:pPr>
        <w:pStyle w:val="4"/>
        <w:spacing w:line="360" w:lineRule="auto"/>
        <w:ind w:left="33" w:right="-27" w:firstLine="457"/>
        <w:jc w:val="both"/>
        <w:rPr>
          <w:spacing w:val="-17"/>
          <w:sz w:val="24"/>
          <w:szCs w:val="24"/>
          <w:lang w:eastAsia="zh-CN"/>
        </w:rPr>
      </w:pPr>
      <w:r>
        <w:rPr>
          <w:spacing w:val="-17"/>
          <w:sz w:val="24"/>
          <w:szCs w:val="24"/>
          <w:lang w:eastAsia="zh-CN"/>
        </w:rPr>
        <w:t>10</w:t>
      </w:r>
      <w:r>
        <w:rPr>
          <w:rFonts w:hint="eastAsia"/>
          <w:spacing w:val="-17"/>
          <w:sz w:val="24"/>
          <w:szCs w:val="24"/>
          <w:lang w:eastAsia="zh-CN"/>
        </w:rPr>
        <w:t>、本项目不接受联合体投标。</w:t>
      </w:r>
    </w:p>
    <w:p w14:paraId="03E86E62">
      <w:pPr>
        <w:pStyle w:val="4"/>
        <w:spacing w:line="360" w:lineRule="auto"/>
        <w:ind w:left="516"/>
        <w:jc w:val="both"/>
        <w:outlineLvl w:val="1"/>
        <w:rPr>
          <w:spacing w:val="-8"/>
          <w:sz w:val="24"/>
          <w:szCs w:val="24"/>
          <w:lang w:eastAsia="zh-CN"/>
          <w14:textOutline w14:w="4356" w14:cap="flat" w14:cmpd="sng" w14:algn="ctr">
            <w14:solidFill>
              <w14:srgbClr w14:val="000000"/>
            </w14:solidFill>
            <w14:prstDash w14:val="solid"/>
            <w14:miter w14:val="0"/>
          </w14:textOutline>
        </w:rPr>
      </w:pPr>
      <w:bookmarkStart w:id="5" w:name="_Toc155372052"/>
      <w:r>
        <w:rPr>
          <w:rFonts w:hint="eastAsia"/>
          <w:spacing w:val="-8"/>
          <w:sz w:val="24"/>
          <w:szCs w:val="24"/>
          <w:lang w:eastAsia="zh-CN"/>
          <w14:textOutline w14:w="4356" w14:cap="flat" w14:cmpd="sng" w14:algn="ctr">
            <w14:solidFill>
              <w14:srgbClr w14:val="000000"/>
            </w14:solidFill>
            <w14:prstDash w14:val="solid"/>
            <w14:miter w14:val="0"/>
          </w14:textOutline>
        </w:rPr>
        <w:t>三</w:t>
      </w:r>
      <w:r>
        <w:rPr>
          <w:spacing w:val="-8"/>
          <w:sz w:val="24"/>
          <w:szCs w:val="24"/>
          <w:lang w:eastAsia="zh-CN"/>
          <w14:textOutline w14:w="4356" w14:cap="flat" w14:cmpd="sng" w14:algn="ctr">
            <w14:solidFill>
              <w14:srgbClr w14:val="000000"/>
            </w14:solidFill>
            <w14:prstDash w14:val="solid"/>
            <w14:miter w14:val="0"/>
          </w14:textOutline>
        </w:rPr>
        <w:t>、</w:t>
      </w:r>
      <w:r>
        <w:rPr>
          <w:rFonts w:hint="eastAsia"/>
          <w:spacing w:val="-8"/>
          <w:sz w:val="24"/>
          <w:szCs w:val="24"/>
          <w:lang w:eastAsia="zh-CN"/>
          <w14:textOutline w14:w="4356" w14:cap="flat" w14:cmpd="sng" w14:algn="ctr">
            <w14:solidFill>
              <w14:srgbClr w14:val="000000"/>
            </w14:solidFill>
            <w14:prstDash w14:val="solid"/>
            <w14:miter w14:val="0"/>
          </w14:textOutline>
        </w:rPr>
        <w:t>获取招标文件及报名</w:t>
      </w:r>
      <w:bookmarkEnd w:id="5"/>
    </w:p>
    <w:p w14:paraId="206F3EBF">
      <w:pPr>
        <w:pStyle w:val="4"/>
        <w:spacing w:line="360" w:lineRule="auto"/>
        <w:ind w:left="33" w:right="-27" w:firstLine="457"/>
        <w:jc w:val="both"/>
        <w:rPr>
          <w:spacing w:val="-17"/>
          <w:sz w:val="24"/>
          <w:szCs w:val="24"/>
          <w:lang w:eastAsia="zh-CN"/>
        </w:rPr>
      </w:pPr>
      <w:r>
        <w:rPr>
          <w:rFonts w:hint="eastAsia"/>
          <w:spacing w:val="-17"/>
          <w:sz w:val="24"/>
          <w:szCs w:val="24"/>
          <w:lang w:eastAsia="zh-CN"/>
        </w:rPr>
        <w:t>受邀请的投标人，可在公司官网（</w:t>
      </w:r>
      <w:r>
        <w:rPr>
          <w:spacing w:val="-17"/>
          <w:sz w:val="24"/>
          <w:szCs w:val="24"/>
          <w:lang w:eastAsia="zh-CN"/>
        </w:rPr>
        <w:t>https://www.quectel.com.cn/</w:t>
      </w:r>
      <w:r>
        <w:rPr>
          <w:rFonts w:hint="eastAsia"/>
          <w:spacing w:val="-17"/>
          <w:sz w:val="24"/>
          <w:szCs w:val="24"/>
          <w:lang w:eastAsia="zh-CN"/>
        </w:rPr>
        <w:t>）免费下载招标文件。如下载过程有问题，请联系招标方获取招标文件电子版。并在2025年</w:t>
      </w:r>
      <w:r>
        <w:rPr>
          <w:spacing w:val="-17"/>
          <w:sz w:val="24"/>
          <w:szCs w:val="24"/>
          <w:lang w:eastAsia="zh-CN"/>
        </w:rPr>
        <w:t>02</w:t>
      </w:r>
      <w:r>
        <w:rPr>
          <w:rFonts w:hint="eastAsia"/>
          <w:spacing w:val="-17"/>
          <w:sz w:val="24"/>
          <w:szCs w:val="24"/>
          <w:lang w:eastAsia="zh-CN"/>
        </w:rPr>
        <w:t>月</w:t>
      </w:r>
      <w:r>
        <w:rPr>
          <w:rFonts w:hint="eastAsia"/>
          <w:spacing w:val="-17"/>
          <w:sz w:val="24"/>
          <w:szCs w:val="24"/>
          <w:lang w:val="en-US" w:eastAsia="zh-CN"/>
        </w:rPr>
        <w:t>10</w:t>
      </w:r>
      <w:r>
        <w:rPr>
          <w:rFonts w:hint="eastAsia"/>
          <w:spacing w:val="-17"/>
          <w:sz w:val="24"/>
          <w:szCs w:val="24"/>
          <w:lang w:eastAsia="zh-CN"/>
        </w:rPr>
        <w:t>日</w:t>
      </w:r>
      <w:r>
        <w:rPr>
          <w:spacing w:val="-17"/>
          <w:sz w:val="24"/>
          <w:szCs w:val="24"/>
          <w:lang w:eastAsia="zh-CN"/>
        </w:rPr>
        <w:t>17:30</w:t>
      </w:r>
      <w:r>
        <w:rPr>
          <w:rFonts w:hint="eastAsia"/>
          <w:spacing w:val="-17"/>
          <w:sz w:val="24"/>
          <w:szCs w:val="24"/>
          <w:lang w:eastAsia="zh-CN"/>
        </w:rPr>
        <w:t>前发送报名资料至</w:t>
      </w:r>
      <w:r>
        <w:rPr>
          <w:spacing w:val="-17"/>
          <w:sz w:val="24"/>
          <w:szCs w:val="24"/>
          <w:lang w:eastAsia="zh-CN"/>
        </w:rPr>
        <w:t>yiyuan@quectel.com</w:t>
      </w:r>
      <w:r>
        <w:rPr>
          <w:rFonts w:hint="eastAsia"/>
          <w:spacing w:val="-17"/>
          <w:sz w:val="24"/>
          <w:szCs w:val="24"/>
          <w:lang w:eastAsia="zh-CN"/>
        </w:rPr>
        <w:t>邮箱完成项目报名。</w:t>
      </w:r>
    </w:p>
    <w:p w14:paraId="66C6D783">
      <w:pPr>
        <w:pStyle w:val="4"/>
        <w:spacing w:line="360" w:lineRule="auto"/>
        <w:ind w:left="33" w:right="-27" w:firstLine="457"/>
        <w:jc w:val="both"/>
        <w:rPr>
          <w:spacing w:val="-17"/>
          <w:sz w:val="24"/>
          <w:szCs w:val="24"/>
          <w:lang w:eastAsia="zh-CN"/>
        </w:rPr>
      </w:pPr>
      <w:r>
        <w:rPr>
          <w:rFonts w:hint="eastAsia"/>
          <w:spacing w:val="-17"/>
          <w:sz w:val="24"/>
          <w:szCs w:val="24"/>
          <w:lang w:eastAsia="zh-CN"/>
        </w:rPr>
        <w:t>报名资料：</w:t>
      </w:r>
    </w:p>
    <w:p w14:paraId="7546AA48">
      <w:pPr>
        <w:pStyle w:val="4"/>
        <w:spacing w:line="360" w:lineRule="auto"/>
        <w:ind w:left="33" w:right="-27" w:firstLine="457"/>
        <w:jc w:val="both"/>
        <w:rPr>
          <w:spacing w:val="-17"/>
          <w:sz w:val="24"/>
          <w:szCs w:val="24"/>
          <w:lang w:eastAsia="zh-CN"/>
        </w:rPr>
      </w:pPr>
      <w:r>
        <w:rPr>
          <w:rFonts w:hint="eastAsia"/>
          <w:spacing w:val="-17"/>
          <w:sz w:val="24"/>
          <w:szCs w:val="24"/>
          <w:lang w:eastAsia="zh-CN"/>
        </w:rPr>
        <w:t>1、公司营业执照复印件加盖公章；</w:t>
      </w:r>
    </w:p>
    <w:p w14:paraId="56607DA0">
      <w:pPr>
        <w:pStyle w:val="4"/>
        <w:spacing w:line="360" w:lineRule="auto"/>
        <w:ind w:left="33" w:right="-27" w:firstLine="457"/>
        <w:jc w:val="both"/>
        <w:rPr>
          <w:spacing w:val="-17"/>
          <w:sz w:val="24"/>
          <w:szCs w:val="24"/>
          <w:lang w:eastAsia="zh-CN"/>
        </w:rPr>
      </w:pPr>
      <w:r>
        <w:rPr>
          <w:spacing w:val="-17"/>
          <w:sz w:val="24"/>
          <w:szCs w:val="24"/>
          <w:lang w:eastAsia="zh-CN"/>
        </w:rPr>
        <w:t>2</w:t>
      </w:r>
      <w:r>
        <w:rPr>
          <w:rFonts w:hint="eastAsia"/>
          <w:spacing w:val="-17"/>
          <w:sz w:val="24"/>
          <w:szCs w:val="24"/>
          <w:lang w:eastAsia="zh-CN"/>
        </w:rPr>
        <w:t>、报名联系人姓名、电话、邮箱，加盖单位公章。</w:t>
      </w:r>
    </w:p>
    <w:p w14:paraId="6365955D">
      <w:pPr>
        <w:pStyle w:val="4"/>
        <w:spacing w:line="360" w:lineRule="auto"/>
        <w:ind w:left="516"/>
        <w:jc w:val="both"/>
        <w:outlineLvl w:val="1"/>
        <w:rPr>
          <w:spacing w:val="-8"/>
          <w:sz w:val="24"/>
          <w:szCs w:val="24"/>
          <w:lang w:eastAsia="zh-CN"/>
          <w14:textOutline w14:w="4356" w14:cap="flat" w14:cmpd="sng" w14:algn="ctr">
            <w14:solidFill>
              <w14:srgbClr w14:val="000000"/>
            </w14:solidFill>
            <w14:prstDash w14:val="solid"/>
            <w14:miter w14:val="0"/>
          </w14:textOutline>
        </w:rPr>
      </w:pPr>
      <w:bookmarkStart w:id="6" w:name="_Toc155372053"/>
      <w:r>
        <w:rPr>
          <w:rFonts w:hint="eastAsia"/>
          <w:spacing w:val="-8"/>
          <w:sz w:val="24"/>
          <w:szCs w:val="24"/>
          <w:lang w:eastAsia="zh-CN"/>
          <w14:textOutline w14:w="4356" w14:cap="flat" w14:cmpd="sng" w14:algn="ctr">
            <w14:solidFill>
              <w14:srgbClr w14:val="000000"/>
            </w14:solidFill>
            <w14:prstDash w14:val="solid"/>
            <w14:miter w14:val="0"/>
          </w14:textOutline>
        </w:rPr>
        <w:t>四</w:t>
      </w:r>
      <w:r>
        <w:rPr>
          <w:spacing w:val="-8"/>
          <w:sz w:val="24"/>
          <w:szCs w:val="24"/>
          <w:lang w:eastAsia="zh-CN"/>
          <w14:textOutline w14:w="4356" w14:cap="flat" w14:cmpd="sng" w14:algn="ctr">
            <w14:solidFill>
              <w14:srgbClr w14:val="000000"/>
            </w14:solidFill>
            <w14:prstDash w14:val="solid"/>
            <w14:miter w14:val="0"/>
          </w14:textOutline>
        </w:rPr>
        <w:t>、</w:t>
      </w:r>
      <w:r>
        <w:rPr>
          <w:rFonts w:hint="eastAsia"/>
          <w:spacing w:val="-8"/>
          <w:sz w:val="24"/>
          <w:szCs w:val="24"/>
          <w:lang w:eastAsia="zh-CN"/>
          <w14:textOutline w14:w="4356" w14:cap="flat" w14:cmpd="sng" w14:algn="ctr">
            <w14:solidFill>
              <w14:srgbClr w14:val="000000"/>
            </w14:solidFill>
            <w14:prstDash w14:val="solid"/>
            <w14:miter w14:val="0"/>
          </w14:textOutline>
        </w:rPr>
        <w:t>投标文件递交截止时间及地点</w:t>
      </w:r>
      <w:bookmarkEnd w:id="6"/>
    </w:p>
    <w:p w14:paraId="174A8A1C">
      <w:pPr>
        <w:pStyle w:val="4"/>
        <w:spacing w:line="360" w:lineRule="auto"/>
        <w:ind w:left="33" w:right="-27" w:firstLine="457"/>
        <w:jc w:val="both"/>
        <w:rPr>
          <w:spacing w:val="-17"/>
          <w:sz w:val="24"/>
          <w:szCs w:val="24"/>
          <w:lang w:eastAsia="zh-CN"/>
        </w:rPr>
      </w:pPr>
      <w:r>
        <w:rPr>
          <w:spacing w:val="-17"/>
          <w:sz w:val="24"/>
          <w:szCs w:val="24"/>
          <w:lang w:eastAsia="zh-CN"/>
        </w:rPr>
        <w:t>1</w:t>
      </w:r>
      <w:r>
        <w:rPr>
          <w:rFonts w:hint="eastAsia"/>
          <w:spacing w:val="-17"/>
          <w:sz w:val="24"/>
          <w:szCs w:val="24"/>
          <w:lang w:eastAsia="zh-CN"/>
        </w:rPr>
        <w:t>、投标文件递交截止时间：2025年</w:t>
      </w:r>
      <w:r>
        <w:rPr>
          <w:spacing w:val="-17"/>
          <w:sz w:val="24"/>
          <w:szCs w:val="24"/>
          <w:lang w:eastAsia="zh-CN"/>
        </w:rPr>
        <w:t>02</w:t>
      </w:r>
      <w:r>
        <w:rPr>
          <w:rFonts w:hint="eastAsia"/>
          <w:spacing w:val="-17"/>
          <w:sz w:val="24"/>
          <w:szCs w:val="24"/>
          <w:lang w:eastAsia="zh-CN"/>
        </w:rPr>
        <w:t>月</w:t>
      </w:r>
      <w:r>
        <w:rPr>
          <w:rFonts w:hint="eastAsia"/>
          <w:spacing w:val="-17"/>
          <w:sz w:val="24"/>
          <w:szCs w:val="24"/>
          <w:lang w:val="en-US" w:eastAsia="zh-CN"/>
        </w:rPr>
        <w:t>15</w:t>
      </w:r>
      <w:r>
        <w:rPr>
          <w:rFonts w:hint="eastAsia"/>
          <w:spacing w:val="-17"/>
          <w:sz w:val="24"/>
          <w:szCs w:val="24"/>
          <w:lang w:eastAsia="zh-CN"/>
        </w:rPr>
        <w:t>日</w:t>
      </w:r>
      <w:r>
        <w:rPr>
          <w:spacing w:val="-17"/>
          <w:sz w:val="24"/>
          <w:szCs w:val="24"/>
          <w:lang w:eastAsia="zh-CN"/>
        </w:rPr>
        <w:t>17</w:t>
      </w:r>
      <w:r>
        <w:rPr>
          <w:rFonts w:hint="eastAsia"/>
          <w:spacing w:val="-17"/>
          <w:sz w:val="24"/>
          <w:szCs w:val="24"/>
          <w:lang w:eastAsia="zh-CN"/>
        </w:rPr>
        <w:t>点</w:t>
      </w:r>
      <w:r>
        <w:rPr>
          <w:spacing w:val="-17"/>
          <w:sz w:val="24"/>
          <w:szCs w:val="24"/>
          <w:lang w:eastAsia="zh-CN"/>
        </w:rPr>
        <w:t>30</w:t>
      </w:r>
      <w:r>
        <w:rPr>
          <w:rFonts w:hint="eastAsia"/>
          <w:spacing w:val="-17"/>
          <w:sz w:val="24"/>
          <w:szCs w:val="24"/>
          <w:lang w:eastAsia="zh-CN"/>
        </w:rPr>
        <w:t>分（北京时间）</w:t>
      </w:r>
    </w:p>
    <w:p w14:paraId="21A10D32">
      <w:pPr>
        <w:pStyle w:val="4"/>
        <w:spacing w:line="360" w:lineRule="auto"/>
        <w:ind w:left="33" w:right="-27" w:firstLine="457"/>
        <w:jc w:val="both"/>
        <w:rPr>
          <w:spacing w:val="-17"/>
          <w:sz w:val="24"/>
          <w:szCs w:val="24"/>
          <w:lang w:eastAsia="zh-CN"/>
        </w:rPr>
      </w:pPr>
      <w:r>
        <w:rPr>
          <w:spacing w:val="-17"/>
          <w:sz w:val="24"/>
          <w:szCs w:val="24"/>
          <w:lang w:eastAsia="zh-CN"/>
        </w:rPr>
        <w:t>2</w:t>
      </w:r>
      <w:r>
        <w:rPr>
          <w:rFonts w:hint="eastAsia"/>
          <w:spacing w:val="-17"/>
          <w:sz w:val="24"/>
          <w:szCs w:val="24"/>
          <w:lang w:eastAsia="zh-CN"/>
        </w:rPr>
        <w:t>、投标文件递交地点：上海市闵行区田林路</w:t>
      </w:r>
      <w:r>
        <w:rPr>
          <w:spacing w:val="-17"/>
          <w:sz w:val="24"/>
          <w:szCs w:val="24"/>
          <w:lang w:eastAsia="zh-CN"/>
        </w:rPr>
        <w:t>1016</w:t>
      </w:r>
      <w:r>
        <w:rPr>
          <w:rFonts w:hint="eastAsia"/>
          <w:spacing w:val="-17"/>
          <w:sz w:val="24"/>
          <w:szCs w:val="24"/>
          <w:lang w:eastAsia="zh-CN"/>
        </w:rPr>
        <w:t>号科技绿洲</w:t>
      </w:r>
      <w:r>
        <w:rPr>
          <w:spacing w:val="-17"/>
          <w:sz w:val="24"/>
          <w:szCs w:val="24"/>
          <w:lang w:eastAsia="zh-CN"/>
        </w:rPr>
        <w:t>3</w:t>
      </w:r>
      <w:r>
        <w:rPr>
          <w:rFonts w:hint="eastAsia"/>
          <w:spacing w:val="-17"/>
          <w:sz w:val="24"/>
          <w:szCs w:val="24"/>
          <w:lang w:eastAsia="zh-CN"/>
        </w:rPr>
        <w:t>期（</w:t>
      </w:r>
      <w:r>
        <w:rPr>
          <w:spacing w:val="-17"/>
          <w:sz w:val="24"/>
          <w:szCs w:val="24"/>
          <w:lang w:eastAsia="zh-CN"/>
        </w:rPr>
        <w:t>B</w:t>
      </w:r>
      <w:r>
        <w:rPr>
          <w:rFonts w:hint="eastAsia"/>
          <w:spacing w:val="-17"/>
          <w:sz w:val="24"/>
          <w:szCs w:val="24"/>
          <w:lang w:eastAsia="zh-CN"/>
        </w:rPr>
        <w:t>区）</w:t>
      </w:r>
      <w:r>
        <w:rPr>
          <w:spacing w:val="-17"/>
          <w:sz w:val="24"/>
          <w:szCs w:val="24"/>
          <w:lang w:eastAsia="zh-CN"/>
        </w:rPr>
        <w:t>5</w:t>
      </w:r>
      <w:r>
        <w:rPr>
          <w:rFonts w:hint="eastAsia"/>
          <w:spacing w:val="-17"/>
          <w:sz w:val="24"/>
          <w:szCs w:val="24"/>
          <w:lang w:eastAsia="zh-CN"/>
        </w:rPr>
        <w:t>号楼。</w:t>
      </w:r>
    </w:p>
    <w:p w14:paraId="39454DE3">
      <w:pPr>
        <w:pStyle w:val="4"/>
        <w:spacing w:line="360" w:lineRule="auto"/>
        <w:ind w:left="33" w:right="-27" w:firstLine="457"/>
        <w:jc w:val="both"/>
        <w:rPr>
          <w:spacing w:val="-17"/>
          <w:sz w:val="24"/>
          <w:szCs w:val="24"/>
          <w:lang w:eastAsia="zh-CN"/>
        </w:rPr>
      </w:pPr>
      <w:r>
        <w:rPr>
          <w:spacing w:val="-17"/>
          <w:sz w:val="24"/>
          <w:szCs w:val="24"/>
          <w:lang w:eastAsia="zh-CN"/>
        </w:rPr>
        <w:t>3</w:t>
      </w:r>
      <w:r>
        <w:rPr>
          <w:rFonts w:hint="eastAsia"/>
          <w:spacing w:val="-17"/>
          <w:sz w:val="24"/>
          <w:szCs w:val="24"/>
          <w:lang w:eastAsia="zh-CN"/>
        </w:rPr>
        <w:t>、投标人应于截止时间之前将投标文件密封送交到指定地点，逾期送达或未密封将予以拒收。</w:t>
      </w:r>
    </w:p>
    <w:p w14:paraId="7D146E68">
      <w:pPr>
        <w:pStyle w:val="4"/>
        <w:spacing w:line="360" w:lineRule="auto"/>
        <w:ind w:left="516"/>
        <w:jc w:val="both"/>
        <w:outlineLvl w:val="1"/>
        <w:rPr>
          <w:spacing w:val="-8"/>
          <w:sz w:val="24"/>
          <w:szCs w:val="24"/>
          <w:lang w:eastAsia="zh-CN"/>
          <w14:textOutline w14:w="4356" w14:cap="flat" w14:cmpd="sng" w14:algn="ctr">
            <w14:solidFill>
              <w14:srgbClr w14:val="000000"/>
            </w14:solidFill>
            <w14:prstDash w14:val="solid"/>
            <w14:miter w14:val="0"/>
          </w14:textOutline>
        </w:rPr>
      </w:pPr>
      <w:r>
        <w:rPr>
          <w:rFonts w:hint="eastAsia"/>
          <w:spacing w:val="-8"/>
          <w:sz w:val="24"/>
          <w:szCs w:val="24"/>
          <w:lang w:eastAsia="zh-CN"/>
          <w14:textOutline w14:w="4356" w14:cap="flat" w14:cmpd="sng" w14:algn="ctr">
            <w14:solidFill>
              <w14:srgbClr w14:val="000000"/>
            </w14:solidFill>
            <w14:prstDash w14:val="solid"/>
            <w14:miter w14:val="0"/>
          </w14:textOutline>
        </w:rPr>
        <w:t>五</w:t>
      </w:r>
      <w:r>
        <w:rPr>
          <w:spacing w:val="-8"/>
          <w:sz w:val="24"/>
          <w:szCs w:val="24"/>
          <w:lang w:eastAsia="zh-CN"/>
          <w14:textOutline w14:w="4356" w14:cap="flat" w14:cmpd="sng" w14:algn="ctr">
            <w14:solidFill>
              <w14:srgbClr w14:val="000000"/>
            </w14:solidFill>
            <w14:prstDash w14:val="solid"/>
            <w14:miter w14:val="0"/>
          </w14:textOutline>
        </w:rPr>
        <w:t>、</w:t>
      </w:r>
      <w:bookmarkStart w:id="7" w:name="_Toc155372054"/>
      <w:r>
        <w:rPr>
          <w:rFonts w:hint="eastAsia"/>
          <w:spacing w:val="-8"/>
          <w:sz w:val="24"/>
          <w:szCs w:val="24"/>
          <w:lang w:eastAsia="zh-CN"/>
          <w14:textOutline w14:w="4356" w14:cap="flat" w14:cmpd="sng" w14:algn="ctr">
            <w14:solidFill>
              <w14:srgbClr w14:val="000000"/>
            </w14:solidFill>
            <w14:prstDash w14:val="solid"/>
            <w14:miter w14:val="0"/>
          </w14:textOutline>
        </w:rPr>
        <w:t>发布公告的媒介</w:t>
      </w:r>
      <w:bookmarkEnd w:id="7"/>
    </w:p>
    <w:p w14:paraId="145B11FA">
      <w:pPr>
        <w:pStyle w:val="4"/>
        <w:spacing w:line="360" w:lineRule="auto"/>
        <w:ind w:left="33" w:right="-27" w:firstLine="457"/>
        <w:jc w:val="both"/>
        <w:rPr>
          <w:spacing w:val="-17"/>
          <w:sz w:val="24"/>
          <w:szCs w:val="24"/>
          <w:lang w:eastAsia="zh-CN"/>
        </w:rPr>
      </w:pPr>
      <w:r>
        <w:rPr>
          <w:rFonts w:hint="eastAsia"/>
          <w:spacing w:val="-17"/>
          <w:sz w:val="24"/>
          <w:szCs w:val="24"/>
          <w:lang w:eastAsia="zh-CN"/>
        </w:rPr>
        <w:t>本次邀请招标公告在公司官网（</w:t>
      </w:r>
      <w:r>
        <w:rPr>
          <w:spacing w:val="-17"/>
          <w:sz w:val="24"/>
          <w:szCs w:val="24"/>
          <w:lang w:eastAsia="zh-CN"/>
        </w:rPr>
        <w:t>https://www.quectel.com.cn/</w:t>
      </w:r>
      <w:r>
        <w:rPr>
          <w:rFonts w:hint="eastAsia"/>
          <w:spacing w:val="-17"/>
          <w:sz w:val="24"/>
          <w:szCs w:val="24"/>
          <w:lang w:eastAsia="zh-CN"/>
        </w:rPr>
        <w:t>）上发布，其他网站转载无效。</w:t>
      </w:r>
    </w:p>
    <w:p w14:paraId="1656FF4B">
      <w:pPr>
        <w:pStyle w:val="4"/>
        <w:spacing w:line="360" w:lineRule="auto"/>
        <w:ind w:left="33" w:right="-27" w:firstLine="457"/>
        <w:jc w:val="both"/>
        <w:rPr>
          <w:spacing w:val="-17"/>
          <w:sz w:val="24"/>
          <w:szCs w:val="24"/>
          <w:lang w:eastAsia="zh-CN"/>
        </w:rPr>
      </w:pPr>
      <w:r>
        <w:rPr>
          <w:rFonts w:hint="eastAsia"/>
          <w:spacing w:val="-17"/>
          <w:sz w:val="24"/>
          <w:szCs w:val="24"/>
          <w:lang w:eastAsia="zh-CN"/>
        </w:rPr>
        <w:t>除上述媒介之外我公司不会在其他任何网站、论坛等媒体上发布该项目公告，对于非法转载、篡改招标信息内容的组织或个人，我公司保留追究其法律责任的权利。</w:t>
      </w:r>
    </w:p>
    <w:p w14:paraId="0112FB4E">
      <w:pPr>
        <w:pStyle w:val="4"/>
        <w:spacing w:line="360" w:lineRule="auto"/>
        <w:ind w:left="516"/>
        <w:jc w:val="both"/>
        <w:outlineLvl w:val="1"/>
        <w:rPr>
          <w:spacing w:val="-8"/>
          <w:sz w:val="24"/>
          <w:szCs w:val="24"/>
          <w:lang w:eastAsia="zh-CN"/>
          <w14:textOutline w14:w="4356" w14:cap="flat" w14:cmpd="sng" w14:algn="ctr">
            <w14:solidFill>
              <w14:srgbClr w14:val="000000"/>
            </w14:solidFill>
            <w14:prstDash w14:val="solid"/>
            <w14:miter w14:val="0"/>
          </w14:textOutline>
        </w:rPr>
      </w:pPr>
      <w:bookmarkStart w:id="8" w:name="_Toc155372055"/>
      <w:r>
        <w:rPr>
          <w:rFonts w:hint="eastAsia"/>
          <w:spacing w:val="-8"/>
          <w:sz w:val="24"/>
          <w:szCs w:val="24"/>
          <w:lang w:eastAsia="zh-CN"/>
          <w14:textOutline w14:w="4356" w14:cap="flat" w14:cmpd="sng" w14:algn="ctr">
            <w14:solidFill>
              <w14:srgbClr w14:val="000000"/>
            </w14:solidFill>
            <w14:prstDash w14:val="solid"/>
            <w14:miter w14:val="0"/>
          </w14:textOutline>
        </w:rPr>
        <w:t>六</w:t>
      </w:r>
      <w:r>
        <w:rPr>
          <w:spacing w:val="-8"/>
          <w:sz w:val="24"/>
          <w:szCs w:val="24"/>
          <w:lang w:eastAsia="zh-CN"/>
          <w14:textOutline w14:w="4356" w14:cap="flat" w14:cmpd="sng" w14:algn="ctr">
            <w14:solidFill>
              <w14:srgbClr w14:val="000000"/>
            </w14:solidFill>
            <w14:prstDash w14:val="solid"/>
            <w14:miter w14:val="0"/>
          </w14:textOutline>
        </w:rPr>
        <w:t>、</w:t>
      </w:r>
      <w:r>
        <w:rPr>
          <w:rFonts w:hint="eastAsia"/>
          <w:spacing w:val="-8"/>
          <w:sz w:val="24"/>
          <w:szCs w:val="24"/>
          <w:lang w:eastAsia="zh-CN"/>
          <w14:textOutline w14:w="4356" w14:cap="flat" w14:cmpd="sng" w14:algn="ctr">
            <w14:solidFill>
              <w14:srgbClr w14:val="000000"/>
            </w14:solidFill>
            <w14:prstDash w14:val="solid"/>
            <w14:miter w14:val="0"/>
          </w14:textOutline>
        </w:rPr>
        <w:t>联系方式</w:t>
      </w:r>
      <w:bookmarkEnd w:id="8"/>
    </w:p>
    <w:p w14:paraId="77A85929">
      <w:pPr>
        <w:pStyle w:val="4"/>
        <w:spacing w:line="360" w:lineRule="auto"/>
        <w:ind w:left="33" w:right="-27" w:firstLine="457"/>
        <w:jc w:val="both"/>
        <w:rPr>
          <w:spacing w:val="-17"/>
          <w:sz w:val="24"/>
          <w:szCs w:val="24"/>
          <w:lang w:eastAsia="zh-CN"/>
        </w:rPr>
      </w:pPr>
      <w:r>
        <w:rPr>
          <w:rFonts w:hint="eastAsia"/>
          <w:spacing w:val="-17"/>
          <w:sz w:val="24"/>
          <w:szCs w:val="24"/>
          <w:lang w:eastAsia="zh-CN"/>
        </w:rPr>
        <w:t>招标人：上海移远通信技术股份有限公司</w:t>
      </w:r>
    </w:p>
    <w:p w14:paraId="10716798">
      <w:pPr>
        <w:pStyle w:val="4"/>
        <w:spacing w:line="360" w:lineRule="auto"/>
        <w:ind w:left="33" w:right="-27" w:firstLine="457"/>
        <w:jc w:val="both"/>
        <w:rPr>
          <w:spacing w:val="-17"/>
          <w:sz w:val="24"/>
          <w:szCs w:val="24"/>
          <w:lang w:eastAsia="zh-CN"/>
        </w:rPr>
      </w:pPr>
      <w:r>
        <w:rPr>
          <w:rFonts w:hint="eastAsia"/>
          <w:spacing w:val="-17"/>
          <w:sz w:val="24"/>
          <w:szCs w:val="24"/>
          <w:lang w:eastAsia="zh-CN"/>
        </w:rPr>
        <w:t>地址：上海市闵行区田林路</w:t>
      </w:r>
      <w:r>
        <w:rPr>
          <w:spacing w:val="-17"/>
          <w:sz w:val="24"/>
          <w:szCs w:val="24"/>
          <w:lang w:eastAsia="zh-CN"/>
        </w:rPr>
        <w:t>1016</w:t>
      </w:r>
      <w:r>
        <w:rPr>
          <w:rFonts w:hint="eastAsia"/>
          <w:spacing w:val="-17"/>
          <w:sz w:val="24"/>
          <w:szCs w:val="24"/>
          <w:lang w:eastAsia="zh-CN"/>
        </w:rPr>
        <w:t>号科技绿洲</w:t>
      </w:r>
      <w:r>
        <w:rPr>
          <w:spacing w:val="-17"/>
          <w:sz w:val="24"/>
          <w:szCs w:val="24"/>
          <w:lang w:eastAsia="zh-CN"/>
        </w:rPr>
        <w:t>3</w:t>
      </w:r>
      <w:r>
        <w:rPr>
          <w:rFonts w:hint="eastAsia"/>
          <w:spacing w:val="-17"/>
          <w:sz w:val="24"/>
          <w:szCs w:val="24"/>
          <w:lang w:eastAsia="zh-CN"/>
        </w:rPr>
        <w:t>期（</w:t>
      </w:r>
      <w:r>
        <w:rPr>
          <w:spacing w:val="-17"/>
          <w:sz w:val="24"/>
          <w:szCs w:val="24"/>
          <w:lang w:eastAsia="zh-CN"/>
        </w:rPr>
        <w:t>B</w:t>
      </w:r>
      <w:r>
        <w:rPr>
          <w:rFonts w:hint="eastAsia"/>
          <w:spacing w:val="-17"/>
          <w:sz w:val="24"/>
          <w:szCs w:val="24"/>
          <w:lang w:eastAsia="zh-CN"/>
        </w:rPr>
        <w:t>区）</w:t>
      </w:r>
      <w:r>
        <w:rPr>
          <w:spacing w:val="-17"/>
          <w:sz w:val="24"/>
          <w:szCs w:val="24"/>
          <w:lang w:eastAsia="zh-CN"/>
        </w:rPr>
        <w:t>5</w:t>
      </w:r>
      <w:r>
        <w:rPr>
          <w:rFonts w:hint="eastAsia"/>
          <w:spacing w:val="-17"/>
          <w:sz w:val="24"/>
          <w:szCs w:val="24"/>
          <w:lang w:eastAsia="zh-CN"/>
        </w:rPr>
        <w:t>号楼</w:t>
      </w:r>
    </w:p>
    <w:p w14:paraId="699FE2B2">
      <w:pPr>
        <w:pStyle w:val="4"/>
        <w:spacing w:line="360" w:lineRule="auto"/>
        <w:ind w:left="33" w:right="-27" w:firstLine="457"/>
        <w:jc w:val="both"/>
        <w:rPr>
          <w:spacing w:val="-17"/>
          <w:sz w:val="24"/>
          <w:szCs w:val="24"/>
          <w:lang w:eastAsia="zh-CN"/>
        </w:rPr>
      </w:pPr>
      <w:r>
        <w:rPr>
          <w:rFonts w:hint="eastAsia"/>
          <w:spacing w:val="-17"/>
          <w:sz w:val="24"/>
          <w:szCs w:val="24"/>
          <w:lang w:eastAsia="zh-CN"/>
        </w:rPr>
        <w:t>联系部门：公司财务部</w:t>
      </w:r>
    </w:p>
    <w:p w14:paraId="35C8B483">
      <w:pPr>
        <w:pStyle w:val="4"/>
        <w:spacing w:line="360" w:lineRule="auto"/>
        <w:ind w:left="33" w:right="-27" w:firstLine="457"/>
        <w:jc w:val="both"/>
        <w:rPr>
          <w:spacing w:val="-17"/>
          <w:sz w:val="24"/>
          <w:szCs w:val="24"/>
          <w:lang w:eastAsia="zh-CN"/>
        </w:rPr>
      </w:pPr>
      <w:r>
        <w:rPr>
          <w:rFonts w:hint="eastAsia"/>
          <w:spacing w:val="-17"/>
          <w:sz w:val="24"/>
          <w:szCs w:val="24"/>
          <w:lang w:eastAsia="zh-CN"/>
        </w:rPr>
        <w:t>联系电话：</w:t>
      </w:r>
      <w:r>
        <w:rPr>
          <w:spacing w:val="-17"/>
          <w:sz w:val="24"/>
          <w:szCs w:val="24"/>
          <w:lang w:eastAsia="zh-CN"/>
        </w:rPr>
        <w:t>021-5108 6236</w:t>
      </w:r>
    </w:p>
    <w:p w14:paraId="16EA403E">
      <w:pPr>
        <w:pStyle w:val="4"/>
        <w:spacing w:line="360" w:lineRule="auto"/>
        <w:ind w:left="33" w:right="-27" w:firstLine="457"/>
        <w:jc w:val="both"/>
        <w:rPr>
          <w:spacing w:val="-17"/>
          <w:sz w:val="24"/>
          <w:szCs w:val="24"/>
          <w:lang w:eastAsia="zh-CN"/>
        </w:rPr>
      </w:pPr>
      <w:r>
        <w:rPr>
          <w:rFonts w:hint="eastAsia"/>
          <w:spacing w:val="-17"/>
          <w:sz w:val="24"/>
          <w:szCs w:val="24"/>
          <w:lang w:eastAsia="zh-CN"/>
        </w:rPr>
        <w:t>邮箱：</w:t>
      </w:r>
      <w:r>
        <w:rPr>
          <w:spacing w:val="-17"/>
          <w:sz w:val="24"/>
          <w:szCs w:val="24"/>
          <w:lang w:eastAsia="zh-CN"/>
        </w:rPr>
        <w:t>yiyuan@quectel.com</w:t>
      </w:r>
    </w:p>
    <w:bookmarkEnd w:id="2"/>
    <w:p w14:paraId="208AA766">
      <w:pPr>
        <w:pStyle w:val="4"/>
        <w:spacing w:line="360" w:lineRule="auto"/>
        <w:ind w:left="33" w:right="-27" w:firstLine="412" w:firstLineChars="200"/>
        <w:contextualSpacing/>
        <w:jc w:val="both"/>
        <w:rPr>
          <w:spacing w:val="-17"/>
          <w:sz w:val="24"/>
          <w:szCs w:val="24"/>
          <w:lang w:eastAsia="zh-CN"/>
        </w:rPr>
        <w:sectPr>
          <w:footerReference r:id="rId4" w:type="default"/>
          <w:type w:val="continuous"/>
          <w:pgSz w:w="11907" w:h="16839"/>
          <w:pgMar w:top="1431" w:right="1785" w:bottom="1015" w:left="1785" w:header="0" w:footer="794" w:gutter="0"/>
          <w:cols w:space="720" w:num="1"/>
          <w:docGrid w:linePitch="286" w:charSpace="0"/>
        </w:sectPr>
      </w:pPr>
    </w:p>
    <w:p w14:paraId="0DDE8C80">
      <w:pPr>
        <w:pStyle w:val="4"/>
        <w:spacing w:before="230" w:line="218" w:lineRule="auto"/>
        <w:ind w:left="2308"/>
        <w:outlineLvl w:val="0"/>
        <w:rPr>
          <w:spacing w:val="-3"/>
          <w:sz w:val="36"/>
          <w:szCs w:val="36"/>
          <w:lang w:eastAsia="zh-CN"/>
          <w14:textOutline w14:w="6527" w14:cap="flat" w14:cmpd="sng" w14:algn="ctr">
            <w14:solidFill>
              <w14:srgbClr w14:val="000000"/>
            </w14:solidFill>
            <w14:prstDash w14:val="solid"/>
            <w14:miter w14:val="0"/>
          </w14:textOutline>
        </w:rPr>
      </w:pPr>
      <w:bookmarkStart w:id="9" w:name="_Toc155372056"/>
      <w:r>
        <w:rPr>
          <w:spacing w:val="-3"/>
          <w:sz w:val="36"/>
          <w:szCs w:val="36"/>
          <w:lang w:eastAsia="zh-CN"/>
          <w14:textOutline w14:w="6527" w14:cap="flat" w14:cmpd="sng" w14:algn="ctr">
            <w14:solidFill>
              <w14:srgbClr w14:val="000000"/>
            </w14:solidFill>
            <w14:prstDash w14:val="solid"/>
            <w14:miter w14:val="0"/>
          </w14:textOutline>
        </w:rPr>
        <w:t>第二部分</w:t>
      </w:r>
      <w:r>
        <w:rPr>
          <w:rFonts w:hint="eastAsia"/>
          <w:spacing w:val="-3"/>
          <w:sz w:val="36"/>
          <w:szCs w:val="36"/>
          <w:lang w:eastAsia="zh-CN"/>
          <w14:textOutline w14:w="6527" w14:cap="flat" w14:cmpd="sng" w14:algn="ctr">
            <w14:solidFill>
              <w14:srgbClr w14:val="000000"/>
            </w14:solidFill>
            <w14:prstDash w14:val="solid"/>
            <w14:miter w14:val="0"/>
          </w14:textOutline>
        </w:rPr>
        <w:t xml:space="preserve"> </w:t>
      </w:r>
      <w:r>
        <w:rPr>
          <w:spacing w:val="-3"/>
          <w:sz w:val="36"/>
          <w:szCs w:val="36"/>
          <w:lang w:eastAsia="zh-CN"/>
          <w14:textOutline w14:w="6527" w14:cap="flat" w14:cmpd="sng" w14:algn="ctr">
            <w14:solidFill>
              <w14:srgbClr w14:val="000000"/>
            </w14:solidFill>
            <w14:prstDash w14:val="solid"/>
            <w14:miter w14:val="0"/>
          </w14:textOutline>
        </w:rPr>
        <w:t>投标人须知</w:t>
      </w:r>
      <w:bookmarkEnd w:id="9"/>
    </w:p>
    <w:p w14:paraId="2DC0C073">
      <w:pPr>
        <w:pStyle w:val="4"/>
        <w:spacing w:line="360" w:lineRule="auto"/>
        <w:ind w:left="516"/>
        <w:jc w:val="both"/>
        <w:outlineLvl w:val="1"/>
        <w:rPr>
          <w:spacing w:val="-8"/>
          <w:sz w:val="24"/>
          <w:szCs w:val="24"/>
          <w:lang w:eastAsia="zh-CN"/>
          <w14:textOutline w14:w="4356" w14:cap="flat" w14:cmpd="sng" w14:algn="ctr">
            <w14:solidFill>
              <w14:srgbClr w14:val="000000"/>
            </w14:solidFill>
            <w14:prstDash w14:val="solid"/>
            <w14:miter w14:val="0"/>
          </w14:textOutline>
        </w:rPr>
      </w:pPr>
      <w:bookmarkStart w:id="10" w:name="_Toc155372057"/>
      <w:r>
        <w:rPr>
          <w:spacing w:val="-8"/>
          <w:sz w:val="24"/>
          <w:szCs w:val="24"/>
          <w:lang w:eastAsia="zh-CN"/>
          <w14:textOutline w14:w="4356" w14:cap="flat" w14:cmpd="sng" w14:algn="ctr">
            <w14:solidFill>
              <w14:srgbClr w14:val="000000"/>
            </w14:solidFill>
            <w14:prstDash w14:val="solid"/>
            <w14:miter w14:val="0"/>
          </w14:textOutline>
        </w:rPr>
        <w:t>一、总则</w:t>
      </w:r>
      <w:bookmarkEnd w:id="10"/>
    </w:p>
    <w:p w14:paraId="56A3CD39">
      <w:pPr>
        <w:pStyle w:val="4"/>
        <w:spacing w:line="360" w:lineRule="auto"/>
        <w:ind w:firstLine="392" w:firstLineChars="200"/>
        <w:jc w:val="both"/>
        <w:rPr>
          <w:sz w:val="24"/>
          <w:szCs w:val="24"/>
          <w:lang w:eastAsia="zh-CN"/>
        </w:rPr>
      </w:pPr>
      <w:r>
        <w:rPr>
          <w:spacing w:val="-22"/>
          <w:sz w:val="24"/>
          <w:szCs w:val="24"/>
          <w:lang w:eastAsia="zh-CN"/>
          <w14:textOutline w14:w="4356" w14:cap="flat" w14:cmpd="sng" w14:algn="ctr">
            <w14:solidFill>
              <w14:srgbClr w14:val="000000"/>
            </w14:solidFill>
            <w14:prstDash w14:val="solid"/>
            <w14:miter w14:val="0"/>
          </w14:textOutline>
        </w:rPr>
        <w:t>（</w:t>
      </w:r>
      <w:r>
        <w:rPr>
          <w:rFonts w:hint="eastAsia"/>
          <w:spacing w:val="-22"/>
          <w:sz w:val="24"/>
          <w:szCs w:val="24"/>
          <w:lang w:eastAsia="zh-CN"/>
          <w14:textOutline w14:w="4356" w14:cap="flat" w14:cmpd="sng" w14:algn="ctr">
            <w14:solidFill>
              <w14:srgbClr w14:val="000000"/>
            </w14:solidFill>
            <w14:prstDash w14:val="solid"/>
            <w14:miter w14:val="0"/>
          </w14:textOutline>
        </w:rPr>
        <w:t>一</w:t>
      </w:r>
      <w:r>
        <w:rPr>
          <w:spacing w:val="-22"/>
          <w:sz w:val="24"/>
          <w:szCs w:val="24"/>
          <w:lang w:eastAsia="zh-CN"/>
          <w14:textOutline w14:w="4356" w14:cap="flat" w14:cmpd="sng" w14:algn="ctr">
            <w14:solidFill>
              <w14:srgbClr w14:val="000000"/>
            </w14:solidFill>
            <w14:prstDash w14:val="solid"/>
            <w14:miter w14:val="0"/>
          </w14:textOutline>
        </w:rPr>
        <w:t>）</w:t>
      </w:r>
      <w:r>
        <w:rPr>
          <w:spacing w:val="-2"/>
          <w:sz w:val="24"/>
          <w:szCs w:val="24"/>
          <w:lang w:eastAsia="zh-CN"/>
          <w14:textOutline w14:w="4356" w14:cap="flat" w14:cmpd="sng" w14:algn="ctr">
            <w14:solidFill>
              <w14:srgbClr w14:val="000000"/>
            </w14:solidFill>
            <w14:prstDash w14:val="solid"/>
            <w14:miter w14:val="0"/>
          </w14:textOutline>
        </w:rPr>
        <w:t>适用范围</w:t>
      </w:r>
    </w:p>
    <w:p w14:paraId="6504EE8E">
      <w:pPr>
        <w:pStyle w:val="4"/>
        <w:spacing w:line="360" w:lineRule="auto"/>
        <w:ind w:firstLine="412" w:firstLineChars="200"/>
        <w:contextualSpacing/>
        <w:jc w:val="both"/>
        <w:rPr>
          <w:spacing w:val="-17"/>
          <w:sz w:val="24"/>
          <w:szCs w:val="24"/>
          <w:lang w:eastAsia="zh-CN"/>
        </w:rPr>
      </w:pPr>
      <w:r>
        <w:rPr>
          <w:spacing w:val="-17"/>
          <w:sz w:val="24"/>
          <w:szCs w:val="24"/>
          <w:lang w:eastAsia="zh-CN"/>
        </w:rPr>
        <w:t>仅适用于本项目的招标、投标、评标、定标、验收、合同履约、付款等行为（法律、法规另有规定的，从其规定）。</w:t>
      </w:r>
    </w:p>
    <w:p w14:paraId="0940982E">
      <w:pPr>
        <w:pStyle w:val="4"/>
        <w:spacing w:line="360" w:lineRule="auto"/>
        <w:ind w:firstLine="392" w:firstLineChars="200"/>
        <w:jc w:val="both"/>
        <w:rPr>
          <w:spacing w:val="-22"/>
          <w:sz w:val="24"/>
          <w:szCs w:val="24"/>
          <w:lang w:eastAsia="zh-CN"/>
          <w14:textOutline w14:w="4356" w14:cap="flat" w14:cmpd="sng" w14:algn="ctr">
            <w14:solidFill>
              <w14:srgbClr w14:val="000000"/>
            </w14:solidFill>
            <w14:prstDash w14:val="solid"/>
            <w14:miter w14:val="0"/>
          </w14:textOutline>
        </w:rPr>
      </w:pPr>
      <w:r>
        <w:rPr>
          <w:spacing w:val="-22"/>
          <w:sz w:val="24"/>
          <w:szCs w:val="24"/>
          <w:lang w:eastAsia="zh-CN"/>
          <w14:textOutline w14:w="4356" w14:cap="flat" w14:cmpd="sng" w14:algn="ctr">
            <w14:solidFill>
              <w14:srgbClr w14:val="000000"/>
            </w14:solidFill>
            <w14:prstDash w14:val="solid"/>
            <w14:miter w14:val="0"/>
          </w14:textOutline>
        </w:rPr>
        <w:t>（二）定义</w:t>
      </w:r>
    </w:p>
    <w:p w14:paraId="0E1AC0FB">
      <w:pPr>
        <w:pStyle w:val="4"/>
        <w:spacing w:line="360" w:lineRule="auto"/>
        <w:ind w:firstLine="412" w:firstLineChars="200"/>
        <w:contextualSpacing/>
        <w:jc w:val="both"/>
        <w:rPr>
          <w:spacing w:val="-17"/>
          <w:sz w:val="24"/>
          <w:szCs w:val="24"/>
          <w:lang w:eastAsia="zh-CN"/>
        </w:rPr>
      </w:pPr>
      <w:r>
        <w:rPr>
          <w:spacing w:val="-17"/>
          <w:sz w:val="24"/>
          <w:szCs w:val="24"/>
          <w:lang w:eastAsia="zh-CN"/>
        </w:rPr>
        <w:t>1</w:t>
      </w:r>
      <w:r>
        <w:rPr>
          <w:rFonts w:hint="eastAsia"/>
          <w:spacing w:val="-17"/>
          <w:sz w:val="24"/>
          <w:szCs w:val="24"/>
          <w:lang w:eastAsia="zh-CN"/>
        </w:rPr>
        <w:t>、</w:t>
      </w:r>
      <w:r>
        <w:rPr>
          <w:spacing w:val="-17"/>
          <w:sz w:val="24"/>
          <w:szCs w:val="24"/>
          <w:lang w:eastAsia="zh-CN"/>
        </w:rPr>
        <w:t>“招标方”系指组织本次招标的</w:t>
      </w:r>
      <w:r>
        <w:rPr>
          <w:rFonts w:hint="eastAsia"/>
          <w:spacing w:val="-17"/>
          <w:sz w:val="24"/>
          <w:szCs w:val="24"/>
          <w:lang w:eastAsia="zh-CN"/>
        </w:rPr>
        <w:t>上海移远通信技术股份有限公司</w:t>
      </w:r>
      <w:r>
        <w:rPr>
          <w:spacing w:val="-17"/>
          <w:sz w:val="24"/>
          <w:szCs w:val="24"/>
          <w:lang w:eastAsia="zh-CN"/>
        </w:rPr>
        <w:t>。</w:t>
      </w:r>
    </w:p>
    <w:p w14:paraId="336A0D5D">
      <w:pPr>
        <w:pStyle w:val="4"/>
        <w:spacing w:line="360" w:lineRule="auto"/>
        <w:ind w:firstLine="412" w:firstLineChars="200"/>
        <w:contextualSpacing/>
        <w:jc w:val="both"/>
        <w:rPr>
          <w:spacing w:val="-17"/>
          <w:sz w:val="24"/>
          <w:szCs w:val="24"/>
          <w:lang w:eastAsia="zh-CN"/>
        </w:rPr>
      </w:pPr>
      <w:r>
        <w:rPr>
          <w:spacing w:val="-17"/>
          <w:sz w:val="24"/>
          <w:szCs w:val="24"/>
          <w:lang w:eastAsia="zh-CN"/>
        </w:rPr>
        <w:t>2</w:t>
      </w:r>
      <w:r>
        <w:rPr>
          <w:rFonts w:hint="eastAsia"/>
          <w:spacing w:val="-17"/>
          <w:sz w:val="24"/>
          <w:szCs w:val="24"/>
          <w:lang w:eastAsia="zh-CN"/>
        </w:rPr>
        <w:t>、</w:t>
      </w:r>
      <w:r>
        <w:rPr>
          <w:spacing w:val="-17"/>
          <w:sz w:val="24"/>
          <w:szCs w:val="24"/>
          <w:lang w:eastAsia="zh-CN"/>
        </w:rPr>
        <w:t>“投标人”系指向招标方提交投标文件的单位。</w:t>
      </w:r>
    </w:p>
    <w:p w14:paraId="068F7AC3">
      <w:pPr>
        <w:pStyle w:val="4"/>
        <w:spacing w:line="360" w:lineRule="auto"/>
        <w:ind w:firstLine="412" w:firstLineChars="200"/>
        <w:contextualSpacing/>
        <w:jc w:val="both"/>
        <w:rPr>
          <w:spacing w:val="-17"/>
          <w:sz w:val="24"/>
          <w:szCs w:val="24"/>
          <w:lang w:eastAsia="zh-CN"/>
        </w:rPr>
      </w:pPr>
      <w:r>
        <w:rPr>
          <w:spacing w:val="-17"/>
          <w:sz w:val="24"/>
          <w:szCs w:val="24"/>
          <w:lang w:eastAsia="zh-CN"/>
        </w:rPr>
        <w:t>3</w:t>
      </w:r>
      <w:r>
        <w:rPr>
          <w:rFonts w:hint="eastAsia"/>
          <w:spacing w:val="-17"/>
          <w:sz w:val="24"/>
          <w:szCs w:val="24"/>
          <w:lang w:eastAsia="zh-CN"/>
        </w:rPr>
        <w:t>、</w:t>
      </w:r>
      <w:r>
        <w:rPr>
          <w:spacing w:val="-17"/>
          <w:sz w:val="24"/>
          <w:szCs w:val="24"/>
          <w:lang w:eastAsia="zh-CN"/>
        </w:rPr>
        <w:t>“服务”系指招标文件规定投标人须承担的为</w:t>
      </w:r>
      <w:r>
        <w:rPr>
          <w:rFonts w:hint="eastAsia"/>
          <w:spacing w:val="-17"/>
          <w:sz w:val="24"/>
          <w:szCs w:val="24"/>
          <w:lang w:eastAsia="zh-CN"/>
        </w:rPr>
        <w:t>移远通信</w:t>
      </w:r>
      <w:r>
        <w:rPr>
          <w:spacing w:val="-17"/>
          <w:sz w:val="24"/>
          <w:szCs w:val="24"/>
          <w:lang w:eastAsia="zh-CN"/>
        </w:rPr>
        <w:t>出具财务审计报告</w:t>
      </w:r>
      <w:r>
        <w:rPr>
          <w:rFonts w:hint="eastAsia"/>
          <w:spacing w:val="-17"/>
          <w:sz w:val="24"/>
          <w:szCs w:val="24"/>
          <w:lang w:eastAsia="zh-CN"/>
        </w:rPr>
        <w:t>、内控审计报告</w:t>
      </w:r>
      <w:r>
        <w:rPr>
          <w:spacing w:val="-17"/>
          <w:sz w:val="24"/>
          <w:szCs w:val="24"/>
          <w:lang w:eastAsia="zh-CN"/>
        </w:rPr>
        <w:t>，提供</w:t>
      </w:r>
      <w:r>
        <w:rPr>
          <w:rFonts w:hint="eastAsia"/>
          <w:spacing w:val="-17"/>
          <w:sz w:val="24"/>
          <w:szCs w:val="24"/>
          <w:lang w:eastAsia="zh-CN"/>
        </w:rPr>
        <w:t>管理建议</w:t>
      </w:r>
      <w:r>
        <w:rPr>
          <w:spacing w:val="-17"/>
          <w:sz w:val="24"/>
          <w:szCs w:val="24"/>
          <w:lang w:eastAsia="zh-CN"/>
        </w:rPr>
        <w:t>等服务的义务。</w:t>
      </w:r>
    </w:p>
    <w:p w14:paraId="49653360">
      <w:pPr>
        <w:pStyle w:val="4"/>
        <w:spacing w:line="360" w:lineRule="auto"/>
        <w:ind w:firstLine="412" w:firstLineChars="200"/>
        <w:contextualSpacing/>
        <w:jc w:val="both"/>
        <w:rPr>
          <w:spacing w:val="-17"/>
          <w:sz w:val="24"/>
          <w:szCs w:val="24"/>
          <w:lang w:eastAsia="zh-CN"/>
        </w:rPr>
      </w:pPr>
      <w:r>
        <w:rPr>
          <w:spacing w:val="-17"/>
          <w:sz w:val="24"/>
          <w:szCs w:val="24"/>
          <w:lang w:eastAsia="zh-CN"/>
        </w:rPr>
        <w:t>4</w:t>
      </w:r>
      <w:r>
        <w:rPr>
          <w:rFonts w:hint="eastAsia"/>
          <w:spacing w:val="-17"/>
          <w:sz w:val="24"/>
          <w:szCs w:val="24"/>
          <w:lang w:eastAsia="zh-CN"/>
        </w:rPr>
        <w:t>、</w:t>
      </w:r>
      <w:r>
        <w:rPr>
          <w:spacing w:val="-17"/>
          <w:sz w:val="24"/>
          <w:szCs w:val="24"/>
          <w:lang w:eastAsia="zh-CN"/>
        </w:rPr>
        <w:t>“项目”系指投标人按招标文件规定向招标方提供的产品和服务。</w:t>
      </w:r>
    </w:p>
    <w:p w14:paraId="7403EC43">
      <w:pPr>
        <w:pStyle w:val="4"/>
        <w:spacing w:line="360" w:lineRule="auto"/>
        <w:ind w:firstLine="412" w:firstLineChars="200"/>
        <w:jc w:val="both"/>
        <w:rPr>
          <w:spacing w:val="-17"/>
          <w:sz w:val="24"/>
          <w:szCs w:val="24"/>
          <w:lang w:eastAsia="zh-CN"/>
          <w14:textOutline w14:w="4356" w14:cap="flat" w14:cmpd="sng" w14:algn="ctr">
            <w14:solidFill>
              <w14:srgbClr w14:val="000000"/>
            </w14:solidFill>
            <w14:prstDash w14:val="solid"/>
            <w14:miter w14:val="0"/>
          </w14:textOutline>
        </w:rPr>
      </w:pPr>
      <w:r>
        <w:rPr>
          <w:spacing w:val="-17"/>
          <w:sz w:val="24"/>
          <w:szCs w:val="24"/>
          <w:lang w:eastAsia="zh-CN"/>
          <w14:textOutline w14:w="4356" w14:cap="flat" w14:cmpd="sng" w14:algn="ctr">
            <w14:solidFill>
              <w14:srgbClr w14:val="000000"/>
            </w14:solidFill>
            <w14:prstDash w14:val="solid"/>
            <w14:miter w14:val="0"/>
          </w14:textOutline>
        </w:rPr>
        <w:t>（三）</w:t>
      </w:r>
      <w:r>
        <w:rPr>
          <w:rFonts w:hint="eastAsia"/>
          <w:spacing w:val="-17"/>
          <w:sz w:val="24"/>
          <w:szCs w:val="24"/>
          <w:lang w:eastAsia="zh-CN"/>
          <w14:textOutline w14:w="4356" w14:cap="flat" w14:cmpd="sng" w14:algn="ctr">
            <w14:solidFill>
              <w14:srgbClr w14:val="000000"/>
            </w14:solidFill>
            <w14:prstDash w14:val="solid"/>
            <w14:miter w14:val="0"/>
          </w14:textOutline>
        </w:rPr>
        <w:t>招标方声明</w:t>
      </w:r>
    </w:p>
    <w:p w14:paraId="2D04365D">
      <w:pPr>
        <w:pStyle w:val="4"/>
        <w:spacing w:line="360" w:lineRule="auto"/>
        <w:ind w:firstLine="412" w:firstLineChars="200"/>
        <w:contextualSpacing/>
        <w:jc w:val="both"/>
        <w:rPr>
          <w:spacing w:val="-17"/>
          <w:sz w:val="24"/>
          <w:szCs w:val="24"/>
          <w:lang w:eastAsia="zh-CN"/>
        </w:rPr>
      </w:pPr>
      <w:r>
        <w:rPr>
          <w:spacing w:val="-17"/>
          <w:sz w:val="24"/>
          <w:szCs w:val="24"/>
          <w:lang w:eastAsia="zh-CN"/>
        </w:rPr>
        <w:t>1</w:t>
      </w:r>
      <w:r>
        <w:rPr>
          <w:rFonts w:hint="eastAsia"/>
          <w:spacing w:val="-17"/>
          <w:sz w:val="24"/>
          <w:szCs w:val="24"/>
          <w:lang w:eastAsia="zh-CN"/>
        </w:rPr>
        <w:t>、本项目不允许转包或分包，不接受两家（含）以上公司作为联合投标方；</w:t>
      </w:r>
    </w:p>
    <w:p w14:paraId="15A66887">
      <w:pPr>
        <w:pStyle w:val="4"/>
        <w:spacing w:line="360" w:lineRule="auto"/>
        <w:ind w:firstLine="412" w:firstLineChars="200"/>
        <w:contextualSpacing/>
        <w:jc w:val="both"/>
        <w:rPr>
          <w:spacing w:val="-17"/>
          <w:sz w:val="24"/>
          <w:szCs w:val="24"/>
          <w:lang w:eastAsia="zh-CN"/>
        </w:rPr>
      </w:pPr>
      <w:r>
        <w:rPr>
          <w:spacing w:val="-17"/>
          <w:sz w:val="24"/>
          <w:szCs w:val="24"/>
          <w:lang w:eastAsia="zh-CN"/>
        </w:rPr>
        <w:t>2</w:t>
      </w:r>
      <w:r>
        <w:rPr>
          <w:rFonts w:hint="eastAsia"/>
          <w:spacing w:val="-17"/>
          <w:sz w:val="24"/>
          <w:szCs w:val="24"/>
          <w:lang w:eastAsia="zh-CN"/>
        </w:rPr>
        <w:t>、投标方应在规定时间提交投标文件；</w:t>
      </w:r>
    </w:p>
    <w:p w14:paraId="2C04B53F">
      <w:pPr>
        <w:pStyle w:val="4"/>
        <w:spacing w:line="360" w:lineRule="auto"/>
        <w:ind w:firstLine="412" w:firstLineChars="200"/>
        <w:contextualSpacing/>
        <w:jc w:val="both"/>
        <w:rPr>
          <w:spacing w:val="-17"/>
          <w:sz w:val="24"/>
          <w:szCs w:val="24"/>
          <w:lang w:eastAsia="zh-CN"/>
        </w:rPr>
      </w:pPr>
      <w:r>
        <w:rPr>
          <w:spacing w:val="-17"/>
          <w:sz w:val="24"/>
          <w:szCs w:val="24"/>
          <w:lang w:eastAsia="zh-CN"/>
        </w:rPr>
        <w:t>3</w:t>
      </w:r>
      <w:r>
        <w:rPr>
          <w:rFonts w:hint="eastAsia"/>
          <w:spacing w:val="-17"/>
          <w:sz w:val="24"/>
          <w:szCs w:val="24"/>
          <w:lang w:eastAsia="zh-CN"/>
        </w:rPr>
        <w:t>、本次招标评审小组根据投标单位提供的相关费用报价、资质条件、执业记录、工作方案等各项因素综合考量，选定一家审计机构并提交至公司董事会、监事会、股东大会审议。股东大会审议通过后，招标方将发中标通知书给中标方，中标方应与招标方签订服务合同；</w:t>
      </w:r>
    </w:p>
    <w:p w14:paraId="250F135F">
      <w:pPr>
        <w:pStyle w:val="4"/>
        <w:spacing w:line="360" w:lineRule="auto"/>
        <w:ind w:firstLine="412" w:firstLineChars="200"/>
        <w:contextualSpacing/>
        <w:jc w:val="both"/>
        <w:rPr>
          <w:spacing w:val="-17"/>
          <w:sz w:val="24"/>
          <w:szCs w:val="24"/>
          <w:lang w:eastAsia="zh-CN"/>
        </w:rPr>
      </w:pPr>
      <w:r>
        <w:rPr>
          <w:spacing w:val="-17"/>
          <w:sz w:val="24"/>
          <w:szCs w:val="24"/>
          <w:lang w:eastAsia="zh-CN"/>
        </w:rPr>
        <w:t>4</w:t>
      </w:r>
      <w:r>
        <w:rPr>
          <w:rFonts w:hint="eastAsia"/>
          <w:spacing w:val="-17"/>
          <w:sz w:val="24"/>
          <w:szCs w:val="24"/>
          <w:lang w:eastAsia="zh-CN"/>
        </w:rPr>
        <w:t>、本次招标的最终解释权归招标方。对本次招标活动的结果招标方不作公开解释，不退还所收到的投标文件。</w:t>
      </w:r>
    </w:p>
    <w:p w14:paraId="4A70CDFB">
      <w:pPr>
        <w:pStyle w:val="4"/>
        <w:spacing w:line="360" w:lineRule="auto"/>
        <w:ind w:firstLine="412" w:firstLineChars="200"/>
        <w:jc w:val="both"/>
        <w:rPr>
          <w:sz w:val="24"/>
          <w:szCs w:val="24"/>
          <w:lang w:eastAsia="zh-CN"/>
        </w:rPr>
      </w:pPr>
      <w:r>
        <w:rPr>
          <w:spacing w:val="-17"/>
          <w:sz w:val="24"/>
          <w:szCs w:val="24"/>
          <w:lang w:eastAsia="zh-CN"/>
          <w14:textOutline w14:w="4356" w14:cap="flat" w14:cmpd="sng" w14:algn="ctr">
            <w14:solidFill>
              <w14:srgbClr w14:val="000000"/>
            </w14:solidFill>
            <w14:prstDash w14:val="solid"/>
            <w14:miter w14:val="0"/>
          </w14:textOutline>
        </w:rPr>
        <w:t>（</w:t>
      </w:r>
      <w:r>
        <w:rPr>
          <w:rFonts w:hint="eastAsia"/>
          <w:spacing w:val="-17"/>
          <w:sz w:val="24"/>
          <w:szCs w:val="24"/>
          <w:lang w:eastAsia="zh-CN"/>
          <w14:textOutline w14:w="4356" w14:cap="flat" w14:cmpd="sng" w14:algn="ctr">
            <w14:solidFill>
              <w14:srgbClr w14:val="000000"/>
            </w14:solidFill>
            <w14:prstDash w14:val="solid"/>
            <w14:miter w14:val="0"/>
          </w14:textOutline>
        </w:rPr>
        <w:t>四</w:t>
      </w:r>
      <w:r>
        <w:rPr>
          <w:spacing w:val="-17"/>
          <w:sz w:val="24"/>
          <w:szCs w:val="24"/>
          <w:lang w:eastAsia="zh-CN"/>
          <w14:textOutline w14:w="4356" w14:cap="flat" w14:cmpd="sng" w14:algn="ctr">
            <w14:solidFill>
              <w14:srgbClr w14:val="000000"/>
            </w14:solidFill>
            <w14:prstDash w14:val="solid"/>
            <w14:miter w14:val="0"/>
          </w14:textOutline>
        </w:rPr>
        <w:t>）投标委托</w:t>
      </w:r>
    </w:p>
    <w:p w14:paraId="649AE36F">
      <w:pPr>
        <w:pStyle w:val="4"/>
        <w:spacing w:line="360" w:lineRule="auto"/>
        <w:ind w:firstLine="412" w:firstLineChars="200"/>
        <w:contextualSpacing/>
        <w:jc w:val="both"/>
        <w:rPr>
          <w:spacing w:val="-17"/>
          <w:sz w:val="24"/>
          <w:szCs w:val="24"/>
          <w:lang w:eastAsia="zh-CN"/>
        </w:rPr>
      </w:pPr>
      <w:r>
        <w:rPr>
          <w:spacing w:val="-17"/>
          <w:sz w:val="24"/>
          <w:szCs w:val="24"/>
          <w:lang w:eastAsia="zh-CN"/>
        </w:rPr>
        <w:t>全权代表须携带有效身份证件。如全权代表不是本单位负责人，须有负责人出具的授权委托书（</w:t>
      </w:r>
      <w:r>
        <w:rPr>
          <w:rFonts w:hint="eastAsia"/>
          <w:spacing w:val="-17"/>
          <w:sz w:val="24"/>
          <w:szCs w:val="24"/>
          <w:lang w:eastAsia="zh-CN"/>
        </w:rPr>
        <w:t>正本用原件，副本用复印件，</w:t>
      </w:r>
      <w:r>
        <w:rPr>
          <w:spacing w:val="-17"/>
          <w:sz w:val="24"/>
          <w:szCs w:val="24"/>
          <w:lang w:eastAsia="zh-CN"/>
        </w:rPr>
        <w:t>格式见第四部分）。</w:t>
      </w:r>
    </w:p>
    <w:p w14:paraId="2513FD95">
      <w:pPr>
        <w:pStyle w:val="4"/>
        <w:spacing w:line="360" w:lineRule="auto"/>
        <w:ind w:firstLine="412" w:firstLineChars="200"/>
        <w:jc w:val="both"/>
        <w:rPr>
          <w:sz w:val="24"/>
          <w:szCs w:val="24"/>
          <w:lang w:eastAsia="zh-CN"/>
        </w:rPr>
      </w:pPr>
      <w:r>
        <w:rPr>
          <w:spacing w:val="-17"/>
          <w:sz w:val="24"/>
          <w:szCs w:val="24"/>
          <w:lang w:eastAsia="zh-CN"/>
          <w14:textOutline w14:w="4356" w14:cap="flat" w14:cmpd="sng" w14:algn="ctr">
            <w14:solidFill>
              <w14:srgbClr w14:val="000000"/>
            </w14:solidFill>
            <w14:prstDash w14:val="solid"/>
            <w14:miter w14:val="0"/>
          </w14:textOutline>
        </w:rPr>
        <w:t>（</w:t>
      </w:r>
      <w:r>
        <w:rPr>
          <w:rFonts w:hint="eastAsia"/>
          <w:spacing w:val="-17"/>
          <w:sz w:val="24"/>
          <w:szCs w:val="24"/>
          <w:lang w:eastAsia="zh-CN"/>
          <w14:textOutline w14:w="4356" w14:cap="flat" w14:cmpd="sng" w14:algn="ctr">
            <w14:solidFill>
              <w14:srgbClr w14:val="000000"/>
            </w14:solidFill>
            <w14:prstDash w14:val="solid"/>
            <w14:miter w14:val="0"/>
          </w14:textOutline>
        </w:rPr>
        <w:t>五</w:t>
      </w:r>
      <w:r>
        <w:rPr>
          <w:spacing w:val="-17"/>
          <w:sz w:val="24"/>
          <w:szCs w:val="24"/>
          <w:lang w:eastAsia="zh-CN"/>
          <w14:textOutline w14:w="4356" w14:cap="flat" w14:cmpd="sng" w14:algn="ctr">
            <w14:solidFill>
              <w14:srgbClr w14:val="000000"/>
            </w14:solidFill>
            <w14:prstDash w14:val="solid"/>
            <w14:miter w14:val="0"/>
          </w14:textOutline>
        </w:rPr>
        <w:t>）投标费用</w:t>
      </w:r>
    </w:p>
    <w:p w14:paraId="0AF3F1F5">
      <w:pPr>
        <w:pStyle w:val="4"/>
        <w:spacing w:line="360" w:lineRule="auto"/>
        <w:ind w:firstLine="412" w:firstLineChars="200"/>
        <w:contextualSpacing/>
        <w:jc w:val="both"/>
        <w:rPr>
          <w:spacing w:val="-17"/>
          <w:sz w:val="24"/>
          <w:szCs w:val="24"/>
          <w:lang w:eastAsia="zh-CN"/>
        </w:rPr>
      </w:pPr>
      <w:r>
        <w:rPr>
          <w:spacing w:val="-17"/>
          <w:sz w:val="24"/>
          <w:szCs w:val="24"/>
          <w:lang w:eastAsia="zh-CN"/>
        </w:rPr>
        <w:t>本项目无需交纳投标保证金和履约保证金。不论投标结果如何，投标人均应自行承担所有与投标有关的全部费用（招标文件有其他相反规定除外）。</w:t>
      </w:r>
    </w:p>
    <w:p w14:paraId="4B95F9A7">
      <w:pPr>
        <w:pStyle w:val="4"/>
        <w:spacing w:line="360" w:lineRule="auto"/>
        <w:ind w:firstLine="412" w:firstLineChars="200"/>
        <w:jc w:val="both"/>
        <w:rPr>
          <w:sz w:val="24"/>
          <w:szCs w:val="24"/>
          <w:lang w:eastAsia="zh-CN"/>
        </w:rPr>
      </w:pPr>
      <w:r>
        <w:rPr>
          <w:spacing w:val="-17"/>
          <w:sz w:val="24"/>
          <w:szCs w:val="24"/>
          <w:lang w:eastAsia="zh-CN"/>
          <w14:textOutline w14:w="4356" w14:cap="flat" w14:cmpd="sng" w14:algn="ctr">
            <w14:solidFill>
              <w14:srgbClr w14:val="000000"/>
            </w14:solidFill>
            <w14:prstDash w14:val="solid"/>
            <w14:miter w14:val="0"/>
          </w14:textOutline>
        </w:rPr>
        <w:t>（</w:t>
      </w:r>
      <w:r>
        <w:rPr>
          <w:rFonts w:hint="eastAsia"/>
          <w:spacing w:val="-17"/>
          <w:sz w:val="24"/>
          <w:szCs w:val="24"/>
          <w:lang w:eastAsia="zh-CN"/>
          <w14:textOutline w14:w="4356" w14:cap="flat" w14:cmpd="sng" w14:algn="ctr">
            <w14:solidFill>
              <w14:srgbClr w14:val="000000"/>
            </w14:solidFill>
            <w14:prstDash w14:val="solid"/>
            <w14:miter w14:val="0"/>
          </w14:textOutline>
        </w:rPr>
        <w:t>六</w:t>
      </w:r>
      <w:r>
        <w:rPr>
          <w:spacing w:val="-17"/>
          <w:sz w:val="24"/>
          <w:szCs w:val="24"/>
          <w:lang w:eastAsia="zh-CN"/>
          <w14:textOutline w14:w="4356" w14:cap="flat" w14:cmpd="sng" w14:algn="ctr">
            <w14:solidFill>
              <w14:srgbClr w14:val="000000"/>
            </w14:solidFill>
            <w14:prstDash w14:val="solid"/>
            <w14:miter w14:val="0"/>
          </w14:textOutline>
        </w:rPr>
        <w:t>）特别说明</w:t>
      </w:r>
    </w:p>
    <w:p w14:paraId="5397579B">
      <w:pPr>
        <w:pStyle w:val="4"/>
        <w:spacing w:line="360" w:lineRule="auto"/>
        <w:ind w:firstLine="412" w:firstLineChars="200"/>
        <w:contextualSpacing/>
        <w:jc w:val="both"/>
        <w:rPr>
          <w:spacing w:val="-17"/>
          <w:sz w:val="24"/>
          <w:szCs w:val="24"/>
          <w:lang w:eastAsia="zh-CN"/>
        </w:rPr>
      </w:pPr>
      <w:r>
        <w:rPr>
          <w:spacing w:val="-17"/>
          <w:sz w:val="24"/>
          <w:szCs w:val="24"/>
          <w:lang w:eastAsia="zh-CN"/>
        </w:rPr>
        <w:t>1</w:t>
      </w:r>
      <w:r>
        <w:rPr>
          <w:rFonts w:hint="eastAsia"/>
          <w:spacing w:val="-17"/>
          <w:sz w:val="24"/>
          <w:szCs w:val="24"/>
          <w:lang w:eastAsia="zh-CN"/>
        </w:rPr>
        <w:t>、</w:t>
      </w:r>
      <w:r>
        <w:rPr>
          <w:spacing w:val="-17"/>
          <w:sz w:val="24"/>
          <w:szCs w:val="24"/>
          <w:lang w:eastAsia="zh-CN"/>
        </w:rPr>
        <w:t>投标人投标所使用的资格、信誉、荣誉、业绩与企业认证必须为本单位所拥有。投标人投标所使用的项目实施人员必须为本单位正式员工（或必须为本单位或控股公司正式员工）。</w:t>
      </w:r>
    </w:p>
    <w:p w14:paraId="7008AA46">
      <w:pPr>
        <w:pStyle w:val="4"/>
        <w:spacing w:line="360" w:lineRule="auto"/>
        <w:ind w:firstLine="412" w:firstLineChars="200"/>
        <w:contextualSpacing/>
        <w:jc w:val="both"/>
        <w:rPr>
          <w:spacing w:val="-17"/>
          <w:sz w:val="24"/>
          <w:szCs w:val="24"/>
          <w:lang w:eastAsia="zh-CN"/>
        </w:rPr>
      </w:pPr>
      <w:r>
        <w:rPr>
          <w:spacing w:val="-17"/>
          <w:sz w:val="24"/>
          <w:szCs w:val="24"/>
          <w:lang w:eastAsia="zh-CN"/>
        </w:rPr>
        <w:t>2</w:t>
      </w:r>
      <w:r>
        <w:rPr>
          <w:rFonts w:hint="eastAsia"/>
          <w:spacing w:val="-17"/>
          <w:sz w:val="24"/>
          <w:szCs w:val="24"/>
          <w:lang w:eastAsia="zh-CN"/>
        </w:rPr>
        <w:t>、</w:t>
      </w:r>
      <w:r>
        <w:rPr>
          <w:spacing w:val="-17"/>
          <w:sz w:val="24"/>
          <w:szCs w:val="24"/>
          <w:lang w:eastAsia="zh-CN"/>
        </w:rPr>
        <w:t>投标人应仔细阅读招标文件的所有内容，按照招标文件的要求提交投标文件，并对所提供的全部资料的真实性承担法律责任。</w:t>
      </w:r>
    </w:p>
    <w:p w14:paraId="17793EE3">
      <w:pPr>
        <w:pStyle w:val="4"/>
        <w:spacing w:line="360" w:lineRule="auto"/>
        <w:ind w:firstLine="440" w:firstLineChars="200"/>
        <w:jc w:val="both"/>
        <w:rPr>
          <w:sz w:val="24"/>
          <w:szCs w:val="24"/>
          <w:lang w:eastAsia="zh-CN"/>
        </w:rPr>
      </w:pPr>
      <w:r>
        <w:rPr>
          <w:spacing w:val="-10"/>
          <w:sz w:val="24"/>
          <w:szCs w:val="24"/>
          <w:lang w:eastAsia="zh-CN"/>
          <w14:textOutline w14:w="4356" w14:cap="flat" w14:cmpd="sng" w14:algn="ctr">
            <w14:solidFill>
              <w14:srgbClr w14:val="000000"/>
            </w14:solidFill>
            <w14:prstDash w14:val="solid"/>
            <w14:miter w14:val="0"/>
          </w14:textOutline>
        </w:rPr>
        <w:t>（</w:t>
      </w:r>
      <w:r>
        <w:rPr>
          <w:rFonts w:hint="eastAsia"/>
          <w:spacing w:val="-10"/>
          <w:sz w:val="24"/>
          <w:szCs w:val="24"/>
          <w:lang w:eastAsia="zh-CN"/>
          <w14:textOutline w14:w="4356" w14:cap="flat" w14:cmpd="sng" w14:algn="ctr">
            <w14:solidFill>
              <w14:srgbClr w14:val="000000"/>
            </w14:solidFill>
            <w14:prstDash w14:val="solid"/>
            <w14:miter w14:val="0"/>
          </w14:textOutline>
        </w:rPr>
        <w:t>七</w:t>
      </w:r>
      <w:r>
        <w:rPr>
          <w:spacing w:val="-10"/>
          <w:sz w:val="24"/>
          <w:szCs w:val="24"/>
          <w:lang w:eastAsia="zh-CN"/>
          <w14:textOutline w14:w="4356" w14:cap="flat" w14:cmpd="sng" w14:algn="ctr">
            <w14:solidFill>
              <w14:srgbClr w14:val="000000"/>
            </w14:solidFill>
            <w14:prstDash w14:val="solid"/>
            <w14:miter w14:val="0"/>
          </w14:textOutline>
        </w:rPr>
        <w:t>）招标文件的澄清与修改</w:t>
      </w:r>
    </w:p>
    <w:p w14:paraId="216E3CE5">
      <w:pPr>
        <w:pStyle w:val="4"/>
        <w:spacing w:line="360" w:lineRule="auto"/>
        <w:ind w:firstLine="412" w:firstLineChars="200"/>
        <w:contextualSpacing/>
        <w:jc w:val="both"/>
        <w:rPr>
          <w:spacing w:val="-17"/>
          <w:sz w:val="24"/>
          <w:szCs w:val="24"/>
          <w:lang w:eastAsia="zh-CN"/>
        </w:rPr>
      </w:pPr>
      <w:r>
        <w:rPr>
          <w:spacing w:val="-17"/>
          <w:sz w:val="24"/>
          <w:szCs w:val="24"/>
          <w:lang w:eastAsia="zh-CN"/>
        </w:rPr>
        <w:t>1</w:t>
      </w:r>
      <w:r>
        <w:rPr>
          <w:rFonts w:hint="eastAsia"/>
          <w:spacing w:val="-17"/>
          <w:sz w:val="24"/>
          <w:szCs w:val="24"/>
          <w:lang w:eastAsia="zh-CN"/>
        </w:rPr>
        <w:t>、</w:t>
      </w:r>
      <w:r>
        <w:rPr>
          <w:spacing w:val="-17"/>
          <w:sz w:val="24"/>
          <w:szCs w:val="24"/>
          <w:lang w:eastAsia="zh-CN"/>
        </w:rPr>
        <w:t>投标人应认真阅读本招标文件，发现其中有误或有不合理要求的，投标人应当在投标截止时间1日前以书面形式向</w:t>
      </w:r>
      <w:r>
        <w:rPr>
          <w:rFonts w:hint="eastAsia"/>
          <w:spacing w:val="-17"/>
          <w:sz w:val="24"/>
          <w:szCs w:val="24"/>
          <w:lang w:eastAsia="zh-CN"/>
        </w:rPr>
        <w:t>公司</w:t>
      </w:r>
      <w:r>
        <w:rPr>
          <w:spacing w:val="-17"/>
          <w:sz w:val="24"/>
          <w:szCs w:val="24"/>
          <w:lang w:eastAsia="zh-CN"/>
        </w:rPr>
        <w:t>提出。经确认后，</w:t>
      </w:r>
      <w:r>
        <w:rPr>
          <w:rFonts w:hint="eastAsia"/>
          <w:spacing w:val="-17"/>
          <w:sz w:val="24"/>
          <w:szCs w:val="24"/>
          <w:lang w:eastAsia="zh-CN"/>
        </w:rPr>
        <w:t>公司</w:t>
      </w:r>
      <w:r>
        <w:rPr>
          <w:spacing w:val="-17"/>
          <w:sz w:val="24"/>
          <w:szCs w:val="24"/>
          <w:lang w:eastAsia="zh-CN"/>
        </w:rPr>
        <w:t>将以书面形式通知所有招标文件收受人。</w:t>
      </w:r>
    </w:p>
    <w:p w14:paraId="1D22DA09">
      <w:pPr>
        <w:pStyle w:val="4"/>
        <w:spacing w:line="360" w:lineRule="auto"/>
        <w:ind w:firstLine="412" w:firstLineChars="200"/>
        <w:contextualSpacing/>
        <w:jc w:val="both"/>
        <w:rPr>
          <w:spacing w:val="-17"/>
          <w:sz w:val="24"/>
          <w:szCs w:val="24"/>
          <w:lang w:eastAsia="zh-CN"/>
        </w:rPr>
      </w:pPr>
      <w:r>
        <w:rPr>
          <w:spacing w:val="-17"/>
          <w:sz w:val="24"/>
          <w:szCs w:val="24"/>
          <w:lang w:eastAsia="zh-CN"/>
        </w:rPr>
        <w:t>2</w:t>
      </w:r>
      <w:r>
        <w:rPr>
          <w:rFonts w:hint="eastAsia"/>
          <w:spacing w:val="-17"/>
          <w:sz w:val="24"/>
          <w:szCs w:val="24"/>
          <w:lang w:eastAsia="zh-CN"/>
        </w:rPr>
        <w:t>、</w:t>
      </w:r>
      <w:r>
        <w:rPr>
          <w:spacing w:val="-17"/>
          <w:sz w:val="24"/>
          <w:szCs w:val="24"/>
          <w:lang w:eastAsia="zh-CN"/>
        </w:rPr>
        <w:t>招标文件澄清、答复、修改、补充的内容为招标文件的组成部分。当招标文件与招标文件的答复、澄清、修改、补充通知就同一内容的表述不一致时，以最后发出的书面文件为准。</w:t>
      </w:r>
    </w:p>
    <w:p w14:paraId="5D1351A0">
      <w:pPr>
        <w:pStyle w:val="4"/>
        <w:spacing w:line="360" w:lineRule="auto"/>
        <w:ind w:left="516"/>
        <w:outlineLvl w:val="1"/>
        <w:rPr>
          <w:spacing w:val="-8"/>
          <w:sz w:val="24"/>
          <w:szCs w:val="24"/>
          <w:lang w:eastAsia="zh-CN"/>
          <w14:textOutline w14:w="4356" w14:cap="flat" w14:cmpd="sng" w14:algn="ctr">
            <w14:solidFill>
              <w14:srgbClr w14:val="000000"/>
            </w14:solidFill>
            <w14:prstDash w14:val="solid"/>
            <w14:miter w14:val="0"/>
          </w14:textOutline>
        </w:rPr>
      </w:pPr>
      <w:bookmarkStart w:id="11" w:name="_Toc155372058"/>
      <w:r>
        <w:rPr>
          <w:spacing w:val="-8"/>
          <w:sz w:val="24"/>
          <w:szCs w:val="24"/>
          <w:lang w:eastAsia="zh-CN"/>
          <w14:textOutline w14:w="4356" w14:cap="flat" w14:cmpd="sng" w14:algn="ctr">
            <w14:solidFill>
              <w14:srgbClr w14:val="000000"/>
            </w14:solidFill>
            <w14:prstDash w14:val="solid"/>
            <w14:miter w14:val="0"/>
          </w14:textOutline>
        </w:rPr>
        <w:t>二、投标文件的编制</w:t>
      </w:r>
      <w:bookmarkEnd w:id="11"/>
    </w:p>
    <w:p w14:paraId="492F5678">
      <w:pPr>
        <w:pStyle w:val="4"/>
        <w:spacing w:line="360" w:lineRule="auto"/>
        <w:ind w:firstLine="468" w:firstLineChars="200"/>
        <w:rPr>
          <w:spacing w:val="-3"/>
          <w:sz w:val="24"/>
          <w:szCs w:val="24"/>
          <w:lang w:eastAsia="zh-CN"/>
          <w14:textOutline w14:w="4356" w14:cap="flat" w14:cmpd="sng" w14:algn="ctr">
            <w14:solidFill>
              <w14:srgbClr w14:val="000000"/>
            </w14:solidFill>
            <w14:prstDash w14:val="solid"/>
            <w14:miter w14:val="0"/>
          </w14:textOutline>
        </w:rPr>
      </w:pPr>
      <w:r>
        <w:rPr>
          <w:spacing w:val="-3"/>
          <w:sz w:val="24"/>
          <w:szCs w:val="24"/>
          <w:lang w:eastAsia="zh-CN"/>
          <w14:textOutline w14:w="4356" w14:cap="flat" w14:cmpd="sng" w14:algn="ctr">
            <w14:solidFill>
              <w14:srgbClr w14:val="000000"/>
            </w14:solidFill>
            <w14:prstDash w14:val="solid"/>
            <w14:miter w14:val="0"/>
          </w14:textOutline>
        </w:rPr>
        <w:t>（一）投标文件的组成</w:t>
      </w:r>
    </w:p>
    <w:p w14:paraId="38151049">
      <w:pPr>
        <w:pStyle w:val="4"/>
        <w:spacing w:line="360" w:lineRule="auto"/>
        <w:ind w:firstLine="436" w:firstLineChars="200"/>
        <w:jc w:val="both"/>
        <w:rPr>
          <w:spacing w:val="-11"/>
          <w:sz w:val="24"/>
          <w:szCs w:val="24"/>
          <w:lang w:eastAsia="zh-CN"/>
        </w:rPr>
      </w:pPr>
      <w:r>
        <w:rPr>
          <w:spacing w:val="-11"/>
          <w:sz w:val="24"/>
          <w:szCs w:val="24"/>
          <w:lang w:eastAsia="zh-CN"/>
        </w:rPr>
        <w:t>1</w:t>
      </w:r>
      <w:r>
        <w:rPr>
          <w:rFonts w:hint="eastAsia"/>
          <w:spacing w:val="-11"/>
          <w:sz w:val="24"/>
          <w:szCs w:val="24"/>
          <w:lang w:eastAsia="zh-CN"/>
        </w:rPr>
        <w:t>、基本资料</w:t>
      </w:r>
    </w:p>
    <w:p w14:paraId="1B1EA06E">
      <w:pPr>
        <w:pStyle w:val="4"/>
        <w:spacing w:line="360" w:lineRule="auto"/>
        <w:ind w:firstLine="436" w:firstLineChars="200"/>
        <w:jc w:val="both"/>
        <w:rPr>
          <w:spacing w:val="-11"/>
          <w:sz w:val="24"/>
          <w:szCs w:val="24"/>
          <w:lang w:eastAsia="zh-CN"/>
        </w:rPr>
      </w:pPr>
      <w:r>
        <w:rPr>
          <w:rFonts w:hint="eastAsia"/>
          <w:spacing w:val="-11"/>
          <w:sz w:val="24"/>
          <w:szCs w:val="24"/>
          <w:lang w:eastAsia="zh-CN"/>
        </w:rPr>
        <w:t>（</w:t>
      </w:r>
      <w:r>
        <w:rPr>
          <w:spacing w:val="-11"/>
          <w:sz w:val="24"/>
          <w:szCs w:val="24"/>
          <w:lang w:eastAsia="zh-CN"/>
        </w:rPr>
        <w:t>1</w:t>
      </w:r>
      <w:r>
        <w:rPr>
          <w:rFonts w:hint="eastAsia"/>
          <w:spacing w:val="-11"/>
          <w:sz w:val="24"/>
          <w:szCs w:val="24"/>
          <w:lang w:eastAsia="zh-CN"/>
        </w:rPr>
        <w:t>）投标承诺函（格式见附件</w:t>
      </w:r>
      <w:r>
        <w:rPr>
          <w:spacing w:val="-11"/>
          <w:sz w:val="24"/>
          <w:szCs w:val="24"/>
          <w:lang w:eastAsia="zh-CN"/>
        </w:rPr>
        <w:t>1</w:t>
      </w:r>
      <w:r>
        <w:rPr>
          <w:rFonts w:hint="eastAsia"/>
          <w:spacing w:val="-11"/>
          <w:sz w:val="24"/>
          <w:szCs w:val="24"/>
          <w:lang w:eastAsia="zh-CN"/>
        </w:rPr>
        <w:t>）</w:t>
      </w:r>
    </w:p>
    <w:p w14:paraId="00FD629F">
      <w:pPr>
        <w:pStyle w:val="4"/>
        <w:spacing w:line="360" w:lineRule="auto"/>
        <w:ind w:firstLine="436" w:firstLineChars="200"/>
        <w:jc w:val="both"/>
        <w:rPr>
          <w:spacing w:val="-11"/>
          <w:sz w:val="24"/>
          <w:szCs w:val="24"/>
          <w:lang w:eastAsia="zh-CN"/>
        </w:rPr>
      </w:pPr>
      <w:r>
        <w:rPr>
          <w:rFonts w:hint="eastAsia"/>
          <w:spacing w:val="-11"/>
          <w:sz w:val="24"/>
          <w:szCs w:val="24"/>
          <w:lang w:eastAsia="zh-CN"/>
        </w:rPr>
        <w:t>（</w:t>
      </w:r>
      <w:r>
        <w:rPr>
          <w:spacing w:val="-11"/>
          <w:sz w:val="24"/>
          <w:szCs w:val="24"/>
          <w:lang w:eastAsia="zh-CN"/>
        </w:rPr>
        <w:t>2</w:t>
      </w:r>
      <w:r>
        <w:rPr>
          <w:rFonts w:hint="eastAsia"/>
          <w:spacing w:val="-11"/>
          <w:sz w:val="24"/>
          <w:szCs w:val="24"/>
          <w:lang w:eastAsia="zh-CN"/>
        </w:rPr>
        <w:t>）投标保证书（格式见附件</w:t>
      </w:r>
      <w:r>
        <w:rPr>
          <w:spacing w:val="-11"/>
          <w:sz w:val="24"/>
          <w:szCs w:val="24"/>
          <w:lang w:eastAsia="zh-CN"/>
        </w:rPr>
        <w:t>2</w:t>
      </w:r>
      <w:r>
        <w:rPr>
          <w:rFonts w:hint="eastAsia"/>
          <w:spacing w:val="-11"/>
          <w:sz w:val="24"/>
          <w:szCs w:val="24"/>
          <w:lang w:eastAsia="zh-CN"/>
        </w:rPr>
        <w:t>）</w:t>
      </w:r>
    </w:p>
    <w:p w14:paraId="13BD2C41">
      <w:pPr>
        <w:pStyle w:val="4"/>
        <w:spacing w:line="360" w:lineRule="auto"/>
        <w:ind w:firstLine="436" w:firstLineChars="200"/>
        <w:jc w:val="both"/>
        <w:rPr>
          <w:spacing w:val="-11"/>
          <w:sz w:val="24"/>
          <w:szCs w:val="24"/>
          <w:lang w:eastAsia="zh-CN"/>
        </w:rPr>
      </w:pPr>
      <w:r>
        <w:rPr>
          <w:rFonts w:hint="eastAsia"/>
          <w:spacing w:val="-11"/>
          <w:sz w:val="24"/>
          <w:szCs w:val="24"/>
          <w:lang w:eastAsia="zh-CN"/>
        </w:rPr>
        <w:t>（</w:t>
      </w:r>
      <w:r>
        <w:rPr>
          <w:spacing w:val="-11"/>
          <w:sz w:val="24"/>
          <w:szCs w:val="24"/>
          <w:lang w:eastAsia="zh-CN"/>
        </w:rPr>
        <w:t>3</w:t>
      </w:r>
      <w:r>
        <w:rPr>
          <w:rFonts w:hint="eastAsia"/>
          <w:spacing w:val="-11"/>
          <w:sz w:val="24"/>
          <w:szCs w:val="24"/>
          <w:lang w:eastAsia="zh-CN"/>
        </w:rPr>
        <w:t>）法定代表人证明书（格式见附件</w:t>
      </w:r>
      <w:r>
        <w:rPr>
          <w:spacing w:val="-11"/>
          <w:sz w:val="24"/>
          <w:szCs w:val="24"/>
          <w:lang w:eastAsia="zh-CN"/>
        </w:rPr>
        <w:t>3</w:t>
      </w:r>
      <w:r>
        <w:rPr>
          <w:rFonts w:hint="eastAsia"/>
          <w:spacing w:val="-11"/>
          <w:sz w:val="24"/>
          <w:szCs w:val="24"/>
          <w:lang w:eastAsia="zh-CN"/>
        </w:rPr>
        <w:t>）</w:t>
      </w:r>
    </w:p>
    <w:p w14:paraId="5B577FD2">
      <w:pPr>
        <w:pStyle w:val="4"/>
        <w:spacing w:line="360" w:lineRule="auto"/>
        <w:ind w:firstLine="436" w:firstLineChars="200"/>
        <w:jc w:val="both"/>
        <w:rPr>
          <w:spacing w:val="-11"/>
          <w:sz w:val="24"/>
          <w:szCs w:val="24"/>
          <w:lang w:eastAsia="zh-CN"/>
        </w:rPr>
      </w:pPr>
      <w:r>
        <w:rPr>
          <w:rFonts w:hint="eastAsia"/>
          <w:spacing w:val="-11"/>
          <w:sz w:val="24"/>
          <w:szCs w:val="24"/>
          <w:lang w:eastAsia="zh-CN"/>
        </w:rPr>
        <w:t>（</w:t>
      </w:r>
      <w:r>
        <w:rPr>
          <w:spacing w:val="-11"/>
          <w:sz w:val="24"/>
          <w:szCs w:val="24"/>
          <w:lang w:eastAsia="zh-CN"/>
        </w:rPr>
        <w:t>4</w:t>
      </w:r>
      <w:r>
        <w:rPr>
          <w:rFonts w:hint="eastAsia"/>
          <w:spacing w:val="-11"/>
          <w:sz w:val="24"/>
          <w:szCs w:val="24"/>
          <w:lang w:eastAsia="zh-CN"/>
        </w:rPr>
        <w:t>）授权书（格式见附件</w:t>
      </w:r>
      <w:r>
        <w:rPr>
          <w:spacing w:val="-11"/>
          <w:sz w:val="24"/>
          <w:szCs w:val="24"/>
          <w:lang w:eastAsia="zh-CN"/>
        </w:rPr>
        <w:t>4</w:t>
      </w:r>
      <w:r>
        <w:rPr>
          <w:rFonts w:hint="eastAsia"/>
          <w:spacing w:val="-11"/>
          <w:sz w:val="24"/>
          <w:szCs w:val="24"/>
          <w:lang w:eastAsia="zh-CN"/>
        </w:rPr>
        <w:t>）</w:t>
      </w:r>
    </w:p>
    <w:p w14:paraId="46CF8832">
      <w:pPr>
        <w:pStyle w:val="4"/>
        <w:spacing w:line="360" w:lineRule="auto"/>
        <w:ind w:firstLine="436" w:firstLineChars="200"/>
        <w:jc w:val="both"/>
        <w:rPr>
          <w:spacing w:val="-11"/>
          <w:sz w:val="24"/>
          <w:szCs w:val="24"/>
          <w:lang w:eastAsia="zh-CN"/>
        </w:rPr>
      </w:pPr>
      <w:r>
        <w:rPr>
          <w:rFonts w:hint="eastAsia"/>
          <w:spacing w:val="-11"/>
          <w:sz w:val="24"/>
          <w:szCs w:val="24"/>
          <w:lang w:eastAsia="zh-CN"/>
        </w:rPr>
        <w:t>（</w:t>
      </w:r>
      <w:r>
        <w:rPr>
          <w:spacing w:val="-11"/>
          <w:sz w:val="24"/>
          <w:szCs w:val="24"/>
          <w:lang w:eastAsia="zh-CN"/>
        </w:rPr>
        <w:t>5</w:t>
      </w:r>
      <w:r>
        <w:rPr>
          <w:rFonts w:hint="eastAsia"/>
          <w:spacing w:val="-11"/>
          <w:sz w:val="24"/>
          <w:szCs w:val="24"/>
          <w:lang w:eastAsia="zh-CN"/>
        </w:rPr>
        <w:t>）投标人基本情况表（格式见附件</w:t>
      </w:r>
      <w:r>
        <w:rPr>
          <w:spacing w:val="-11"/>
          <w:sz w:val="24"/>
          <w:szCs w:val="24"/>
          <w:lang w:eastAsia="zh-CN"/>
        </w:rPr>
        <w:t>5</w:t>
      </w:r>
      <w:r>
        <w:rPr>
          <w:rFonts w:hint="eastAsia"/>
          <w:spacing w:val="-11"/>
          <w:sz w:val="24"/>
          <w:szCs w:val="24"/>
          <w:lang w:eastAsia="zh-CN"/>
        </w:rPr>
        <w:t>）</w:t>
      </w:r>
    </w:p>
    <w:p w14:paraId="22A8D3B6">
      <w:pPr>
        <w:pStyle w:val="4"/>
        <w:spacing w:line="360" w:lineRule="auto"/>
        <w:ind w:firstLine="436" w:firstLineChars="200"/>
        <w:jc w:val="both"/>
        <w:rPr>
          <w:spacing w:val="-11"/>
          <w:sz w:val="24"/>
          <w:szCs w:val="24"/>
          <w:lang w:eastAsia="zh-CN"/>
        </w:rPr>
      </w:pPr>
      <w:r>
        <w:rPr>
          <w:rFonts w:hint="eastAsia"/>
          <w:spacing w:val="-11"/>
          <w:sz w:val="24"/>
          <w:szCs w:val="24"/>
          <w:lang w:eastAsia="zh-CN"/>
        </w:rPr>
        <w:t>（</w:t>
      </w:r>
      <w:r>
        <w:rPr>
          <w:spacing w:val="-11"/>
          <w:sz w:val="24"/>
          <w:szCs w:val="24"/>
          <w:lang w:eastAsia="zh-CN"/>
        </w:rPr>
        <w:t>6</w:t>
      </w:r>
      <w:r>
        <w:rPr>
          <w:rFonts w:hint="eastAsia"/>
          <w:spacing w:val="-11"/>
          <w:sz w:val="24"/>
          <w:szCs w:val="24"/>
          <w:lang w:eastAsia="zh-CN"/>
        </w:rPr>
        <w:t>）项目主要人员工作履历情况表（格式见附件</w:t>
      </w:r>
      <w:r>
        <w:rPr>
          <w:spacing w:val="-11"/>
          <w:sz w:val="24"/>
          <w:szCs w:val="24"/>
          <w:lang w:eastAsia="zh-CN"/>
        </w:rPr>
        <w:t>6</w:t>
      </w:r>
      <w:r>
        <w:rPr>
          <w:rFonts w:hint="eastAsia"/>
          <w:spacing w:val="-11"/>
          <w:sz w:val="24"/>
          <w:szCs w:val="24"/>
          <w:lang w:eastAsia="zh-CN"/>
        </w:rPr>
        <w:t>）</w:t>
      </w:r>
    </w:p>
    <w:p w14:paraId="41CEB606">
      <w:pPr>
        <w:pStyle w:val="4"/>
        <w:spacing w:line="360" w:lineRule="auto"/>
        <w:ind w:firstLine="436" w:firstLineChars="200"/>
        <w:jc w:val="both"/>
        <w:rPr>
          <w:spacing w:val="-11"/>
          <w:sz w:val="24"/>
          <w:szCs w:val="24"/>
          <w:lang w:eastAsia="zh-CN"/>
        </w:rPr>
      </w:pPr>
      <w:r>
        <w:rPr>
          <w:rFonts w:hint="eastAsia"/>
          <w:spacing w:val="-11"/>
          <w:sz w:val="24"/>
          <w:szCs w:val="24"/>
          <w:lang w:eastAsia="zh-CN"/>
        </w:rPr>
        <w:t>（</w:t>
      </w:r>
      <w:r>
        <w:rPr>
          <w:spacing w:val="-11"/>
          <w:sz w:val="24"/>
          <w:szCs w:val="24"/>
          <w:lang w:eastAsia="zh-CN"/>
        </w:rPr>
        <w:t>7</w:t>
      </w:r>
      <w:r>
        <w:rPr>
          <w:rFonts w:hint="eastAsia"/>
          <w:spacing w:val="-11"/>
          <w:sz w:val="24"/>
          <w:szCs w:val="24"/>
          <w:lang w:eastAsia="zh-CN"/>
        </w:rPr>
        <w:t>）投标报价表（格式见附件</w:t>
      </w:r>
      <w:r>
        <w:rPr>
          <w:spacing w:val="-11"/>
          <w:sz w:val="24"/>
          <w:szCs w:val="24"/>
          <w:lang w:eastAsia="zh-CN"/>
        </w:rPr>
        <w:t>7</w:t>
      </w:r>
      <w:r>
        <w:rPr>
          <w:rFonts w:hint="eastAsia"/>
          <w:spacing w:val="-11"/>
          <w:sz w:val="24"/>
          <w:szCs w:val="24"/>
          <w:lang w:eastAsia="zh-CN"/>
        </w:rPr>
        <w:t>）</w:t>
      </w:r>
    </w:p>
    <w:p w14:paraId="3229D3E8">
      <w:pPr>
        <w:pStyle w:val="4"/>
        <w:spacing w:line="360" w:lineRule="auto"/>
        <w:ind w:firstLine="436" w:firstLineChars="200"/>
        <w:jc w:val="both"/>
        <w:rPr>
          <w:color w:val="auto"/>
          <w:spacing w:val="-11"/>
          <w:sz w:val="24"/>
          <w:szCs w:val="24"/>
          <w:lang w:eastAsia="zh-CN"/>
        </w:rPr>
      </w:pPr>
      <w:r>
        <w:rPr>
          <w:rFonts w:hint="eastAsia"/>
          <w:color w:val="auto"/>
          <w:spacing w:val="-11"/>
          <w:sz w:val="24"/>
          <w:szCs w:val="24"/>
          <w:lang w:eastAsia="zh-CN"/>
        </w:rPr>
        <w:t>（</w:t>
      </w:r>
      <w:r>
        <w:rPr>
          <w:color w:val="auto"/>
          <w:spacing w:val="-11"/>
          <w:sz w:val="24"/>
          <w:szCs w:val="24"/>
          <w:lang w:eastAsia="zh-CN"/>
        </w:rPr>
        <w:t>8</w:t>
      </w:r>
      <w:r>
        <w:rPr>
          <w:rFonts w:hint="eastAsia"/>
          <w:color w:val="auto"/>
          <w:spacing w:val="-11"/>
          <w:sz w:val="24"/>
          <w:szCs w:val="24"/>
          <w:lang w:eastAsia="zh-CN"/>
        </w:rPr>
        <w:t>）质量管理水平概述</w:t>
      </w:r>
    </w:p>
    <w:p w14:paraId="09B328F3">
      <w:pPr>
        <w:pStyle w:val="4"/>
        <w:spacing w:line="360" w:lineRule="auto"/>
        <w:ind w:firstLine="436" w:firstLineChars="200"/>
        <w:jc w:val="both"/>
        <w:rPr>
          <w:spacing w:val="-11"/>
          <w:sz w:val="24"/>
          <w:szCs w:val="24"/>
          <w:lang w:eastAsia="zh-CN"/>
        </w:rPr>
      </w:pPr>
      <w:r>
        <w:rPr>
          <w:rFonts w:hint="eastAsia"/>
          <w:spacing w:val="-11"/>
          <w:sz w:val="24"/>
          <w:szCs w:val="24"/>
          <w:lang w:eastAsia="zh-CN"/>
        </w:rPr>
        <w:t>（</w:t>
      </w:r>
      <w:r>
        <w:rPr>
          <w:spacing w:val="-11"/>
          <w:sz w:val="24"/>
          <w:szCs w:val="24"/>
          <w:lang w:eastAsia="zh-CN"/>
        </w:rPr>
        <w:t>9</w:t>
      </w:r>
      <w:r>
        <w:rPr>
          <w:rFonts w:hint="eastAsia"/>
          <w:spacing w:val="-11"/>
          <w:sz w:val="24"/>
          <w:szCs w:val="24"/>
          <w:lang w:eastAsia="zh-CN"/>
        </w:rPr>
        <w:t>）营业执照复印件、审计机构资格证书复印件、拟签字注册会计师证书复印件等。</w:t>
      </w:r>
    </w:p>
    <w:p w14:paraId="3936B890">
      <w:pPr>
        <w:pStyle w:val="4"/>
        <w:spacing w:line="360" w:lineRule="auto"/>
        <w:ind w:firstLine="436" w:firstLineChars="200"/>
        <w:jc w:val="both"/>
        <w:rPr>
          <w:spacing w:val="-11"/>
          <w:sz w:val="24"/>
          <w:szCs w:val="24"/>
          <w:lang w:eastAsia="zh-CN"/>
        </w:rPr>
      </w:pPr>
      <w:r>
        <w:rPr>
          <w:spacing w:val="-11"/>
          <w:sz w:val="24"/>
          <w:szCs w:val="24"/>
          <w:lang w:eastAsia="zh-CN"/>
        </w:rPr>
        <w:t>2</w:t>
      </w:r>
      <w:r>
        <w:rPr>
          <w:rFonts w:hint="eastAsia"/>
          <w:spacing w:val="-11"/>
          <w:sz w:val="24"/>
          <w:szCs w:val="24"/>
          <w:lang w:eastAsia="zh-CN"/>
        </w:rPr>
        <w:t>、能力和经验证明相关文件</w:t>
      </w:r>
    </w:p>
    <w:p w14:paraId="03532E54">
      <w:pPr>
        <w:pStyle w:val="4"/>
        <w:spacing w:line="360" w:lineRule="auto"/>
        <w:ind w:firstLine="436" w:firstLineChars="200"/>
        <w:jc w:val="both"/>
        <w:rPr>
          <w:spacing w:val="-11"/>
          <w:sz w:val="24"/>
          <w:szCs w:val="24"/>
          <w:lang w:eastAsia="zh-CN"/>
        </w:rPr>
      </w:pPr>
      <w:r>
        <w:rPr>
          <w:rFonts w:hint="eastAsia"/>
          <w:spacing w:val="-11"/>
          <w:sz w:val="24"/>
          <w:szCs w:val="24"/>
          <w:lang w:eastAsia="zh-CN"/>
        </w:rPr>
        <w:t>（</w:t>
      </w:r>
      <w:r>
        <w:rPr>
          <w:spacing w:val="-11"/>
          <w:sz w:val="24"/>
          <w:szCs w:val="24"/>
          <w:lang w:eastAsia="zh-CN"/>
        </w:rPr>
        <w:t>1</w:t>
      </w:r>
      <w:r>
        <w:rPr>
          <w:rFonts w:hint="eastAsia"/>
          <w:spacing w:val="-11"/>
          <w:sz w:val="24"/>
          <w:szCs w:val="24"/>
          <w:lang w:eastAsia="zh-CN"/>
        </w:rPr>
        <w:t>）参选机构基本情况介绍（包括但不限于参选人主体资格、财务状况、职业责任险缴纳情况、获奖情况等，参考评价要素）（详见附件</w:t>
      </w:r>
      <w:r>
        <w:rPr>
          <w:spacing w:val="-11"/>
          <w:sz w:val="24"/>
          <w:szCs w:val="24"/>
          <w:lang w:eastAsia="zh-CN"/>
        </w:rPr>
        <w:t>5</w:t>
      </w:r>
      <w:r>
        <w:rPr>
          <w:rFonts w:hint="eastAsia"/>
          <w:spacing w:val="-11"/>
          <w:sz w:val="24"/>
          <w:szCs w:val="24"/>
          <w:lang w:eastAsia="zh-CN"/>
        </w:rPr>
        <w:t>）；</w:t>
      </w:r>
    </w:p>
    <w:p w14:paraId="292500F8">
      <w:pPr>
        <w:pStyle w:val="4"/>
        <w:spacing w:line="360" w:lineRule="auto"/>
        <w:ind w:firstLine="436" w:firstLineChars="200"/>
        <w:jc w:val="both"/>
        <w:rPr>
          <w:spacing w:val="-11"/>
          <w:sz w:val="24"/>
          <w:szCs w:val="24"/>
          <w:lang w:eastAsia="zh-CN"/>
        </w:rPr>
      </w:pPr>
      <w:r>
        <w:rPr>
          <w:rFonts w:hint="eastAsia"/>
          <w:spacing w:val="-11"/>
          <w:sz w:val="24"/>
          <w:szCs w:val="24"/>
          <w:lang w:eastAsia="zh-CN"/>
        </w:rPr>
        <w:t>（</w:t>
      </w:r>
      <w:r>
        <w:rPr>
          <w:spacing w:val="-11"/>
          <w:sz w:val="24"/>
          <w:szCs w:val="24"/>
          <w:lang w:eastAsia="zh-CN"/>
        </w:rPr>
        <w:t>2</w:t>
      </w:r>
      <w:r>
        <w:rPr>
          <w:rFonts w:hint="eastAsia"/>
          <w:spacing w:val="-11"/>
          <w:sz w:val="24"/>
          <w:szCs w:val="24"/>
          <w:lang w:eastAsia="zh-CN"/>
        </w:rPr>
        <w:t>）参与本项目的总负责人、主要人员名单，以及能够投入本项目的专业人员（注册会计师）人数（详见附件</w:t>
      </w:r>
      <w:r>
        <w:rPr>
          <w:spacing w:val="-11"/>
          <w:sz w:val="24"/>
          <w:szCs w:val="24"/>
          <w:lang w:eastAsia="zh-CN"/>
        </w:rPr>
        <w:t>6</w:t>
      </w:r>
      <w:r>
        <w:rPr>
          <w:rFonts w:hint="eastAsia"/>
          <w:spacing w:val="-11"/>
          <w:sz w:val="24"/>
          <w:szCs w:val="24"/>
          <w:lang w:eastAsia="zh-CN"/>
        </w:rPr>
        <w:t>）；</w:t>
      </w:r>
    </w:p>
    <w:p w14:paraId="0BA2E345">
      <w:pPr>
        <w:pStyle w:val="4"/>
        <w:spacing w:line="360" w:lineRule="auto"/>
        <w:ind w:firstLine="436" w:firstLineChars="200"/>
        <w:jc w:val="both"/>
        <w:rPr>
          <w:color w:val="FF0000"/>
          <w:spacing w:val="-11"/>
          <w:sz w:val="24"/>
          <w:szCs w:val="24"/>
          <w:lang w:eastAsia="zh-CN"/>
        </w:rPr>
      </w:pPr>
      <w:r>
        <w:rPr>
          <w:spacing w:val="-11"/>
          <w:sz w:val="24"/>
          <w:szCs w:val="24"/>
          <w:lang w:eastAsia="zh-CN"/>
        </w:rPr>
        <w:t>3</w:t>
      </w:r>
      <w:r>
        <w:rPr>
          <w:rFonts w:hint="eastAsia"/>
          <w:spacing w:val="-11"/>
          <w:sz w:val="24"/>
          <w:szCs w:val="24"/>
          <w:lang w:eastAsia="zh-CN"/>
        </w:rPr>
        <w:t>、服务方案及报价</w:t>
      </w:r>
      <w:r>
        <w:rPr>
          <w:rFonts w:hint="eastAsia"/>
          <w:color w:val="auto"/>
          <w:spacing w:val="-11"/>
          <w:sz w:val="24"/>
          <w:szCs w:val="24"/>
          <w:lang w:eastAsia="zh-CN"/>
        </w:rPr>
        <w:t>（详见附件</w:t>
      </w:r>
      <w:r>
        <w:rPr>
          <w:color w:val="auto"/>
          <w:spacing w:val="-11"/>
          <w:sz w:val="24"/>
          <w:szCs w:val="24"/>
          <w:lang w:eastAsia="zh-CN"/>
        </w:rPr>
        <w:t>7</w:t>
      </w:r>
      <w:r>
        <w:rPr>
          <w:rFonts w:hint="eastAsia"/>
          <w:color w:val="auto"/>
          <w:spacing w:val="-11"/>
          <w:sz w:val="24"/>
          <w:szCs w:val="24"/>
          <w:lang w:eastAsia="zh-CN"/>
        </w:rPr>
        <w:t>）</w:t>
      </w:r>
    </w:p>
    <w:p w14:paraId="6199421E">
      <w:pPr>
        <w:pStyle w:val="4"/>
        <w:spacing w:line="360" w:lineRule="auto"/>
        <w:ind w:firstLine="468" w:firstLineChars="200"/>
        <w:rPr>
          <w:spacing w:val="-3"/>
          <w:sz w:val="24"/>
          <w:szCs w:val="24"/>
          <w:lang w:eastAsia="zh-CN"/>
          <w14:textOutline w14:w="4356" w14:cap="flat" w14:cmpd="sng" w14:algn="ctr">
            <w14:solidFill>
              <w14:srgbClr w14:val="000000"/>
            </w14:solidFill>
            <w14:prstDash w14:val="solid"/>
            <w14:miter w14:val="0"/>
          </w14:textOutline>
        </w:rPr>
      </w:pPr>
      <w:r>
        <w:rPr>
          <w:spacing w:val="-3"/>
          <w:sz w:val="24"/>
          <w:szCs w:val="24"/>
          <w:lang w:eastAsia="zh-CN"/>
          <w14:textOutline w14:w="4356" w14:cap="flat" w14:cmpd="sng" w14:algn="ctr">
            <w14:solidFill>
              <w14:srgbClr w14:val="000000"/>
            </w14:solidFill>
            <w14:prstDash w14:val="solid"/>
            <w14:miter w14:val="0"/>
          </w14:textOutline>
        </w:rPr>
        <w:t>（二）投标文件的</w:t>
      </w:r>
      <w:r>
        <w:rPr>
          <w:rFonts w:hint="eastAsia"/>
          <w:spacing w:val="-3"/>
          <w:sz w:val="24"/>
          <w:szCs w:val="24"/>
          <w:lang w:eastAsia="zh-CN"/>
          <w14:textOutline w14:w="4356" w14:cap="flat" w14:cmpd="sng" w14:algn="ctr">
            <w14:solidFill>
              <w14:srgbClr w14:val="000000"/>
            </w14:solidFill>
            <w14:prstDash w14:val="solid"/>
            <w14:miter w14:val="0"/>
          </w14:textOutline>
        </w:rPr>
        <w:t>要求</w:t>
      </w:r>
    </w:p>
    <w:p w14:paraId="0DD909AA">
      <w:pPr>
        <w:pStyle w:val="4"/>
        <w:spacing w:line="360" w:lineRule="auto"/>
        <w:ind w:firstLine="436" w:firstLineChars="200"/>
        <w:jc w:val="both"/>
        <w:rPr>
          <w:spacing w:val="-11"/>
          <w:sz w:val="24"/>
          <w:szCs w:val="24"/>
          <w:lang w:eastAsia="zh-CN"/>
        </w:rPr>
      </w:pPr>
      <w:r>
        <w:rPr>
          <w:spacing w:val="-11"/>
          <w:sz w:val="24"/>
          <w:szCs w:val="24"/>
          <w:lang w:eastAsia="zh-CN"/>
        </w:rPr>
        <w:t>1</w:t>
      </w:r>
      <w:r>
        <w:rPr>
          <w:rFonts w:hint="eastAsia"/>
          <w:spacing w:val="-11"/>
          <w:sz w:val="24"/>
          <w:szCs w:val="24"/>
          <w:lang w:eastAsia="zh-CN"/>
        </w:rPr>
        <w:t>、投标文件须采用打印或使用不褪色的墨水编制（书写），字迹应清晰易于辨认。需提供投标文件一式两份，正本副本各一份，并提供电子版投标文件一份（</w:t>
      </w:r>
      <w:r>
        <w:rPr>
          <w:spacing w:val="-11"/>
          <w:sz w:val="24"/>
          <w:szCs w:val="24"/>
          <w:lang w:eastAsia="zh-CN"/>
        </w:rPr>
        <w:t>U</w:t>
      </w:r>
      <w:r>
        <w:rPr>
          <w:rFonts w:hint="eastAsia"/>
          <w:spacing w:val="-11"/>
          <w:sz w:val="24"/>
          <w:szCs w:val="24"/>
          <w:lang w:eastAsia="zh-CN"/>
        </w:rPr>
        <w:t>盘）。每套投标文件必须清楚地标明“正本”、“副本”。</w:t>
      </w:r>
    </w:p>
    <w:p w14:paraId="5A546A97">
      <w:pPr>
        <w:pStyle w:val="4"/>
        <w:spacing w:line="360" w:lineRule="auto"/>
        <w:ind w:firstLine="436" w:firstLineChars="200"/>
        <w:jc w:val="both"/>
        <w:rPr>
          <w:spacing w:val="-11"/>
          <w:sz w:val="24"/>
          <w:szCs w:val="24"/>
          <w:lang w:eastAsia="zh-CN"/>
        </w:rPr>
      </w:pPr>
      <w:r>
        <w:rPr>
          <w:spacing w:val="-11"/>
          <w:sz w:val="24"/>
          <w:szCs w:val="24"/>
          <w:lang w:eastAsia="zh-CN"/>
        </w:rPr>
        <w:t>2</w:t>
      </w:r>
      <w:r>
        <w:rPr>
          <w:rFonts w:hint="eastAsia"/>
          <w:spacing w:val="-11"/>
          <w:sz w:val="24"/>
          <w:szCs w:val="24"/>
          <w:lang w:eastAsia="zh-CN"/>
        </w:rPr>
        <w:t>、投标文件须由投标人在规定位置盖章并由法定代表人</w:t>
      </w:r>
      <w:r>
        <w:rPr>
          <w:spacing w:val="-11"/>
          <w:sz w:val="24"/>
          <w:szCs w:val="24"/>
          <w:lang w:eastAsia="zh-CN"/>
        </w:rPr>
        <w:t>/</w:t>
      </w:r>
      <w:r>
        <w:rPr>
          <w:rFonts w:hint="eastAsia"/>
          <w:spacing w:val="-11"/>
          <w:sz w:val="24"/>
          <w:szCs w:val="24"/>
          <w:lang w:eastAsia="zh-CN"/>
        </w:rPr>
        <w:t>负责人或法定代表人</w:t>
      </w:r>
      <w:r>
        <w:rPr>
          <w:spacing w:val="-11"/>
          <w:sz w:val="24"/>
          <w:szCs w:val="24"/>
          <w:lang w:eastAsia="zh-CN"/>
        </w:rPr>
        <w:t>/</w:t>
      </w:r>
      <w:r>
        <w:rPr>
          <w:rFonts w:hint="eastAsia"/>
          <w:spacing w:val="-11"/>
          <w:sz w:val="24"/>
          <w:szCs w:val="24"/>
          <w:lang w:eastAsia="zh-CN"/>
        </w:rPr>
        <w:t>负责人的授权委托人签署，投标人应写全称。</w:t>
      </w:r>
    </w:p>
    <w:p w14:paraId="738A06A8">
      <w:pPr>
        <w:pStyle w:val="4"/>
        <w:spacing w:line="360" w:lineRule="auto"/>
        <w:ind w:firstLine="436" w:firstLineChars="200"/>
        <w:jc w:val="both"/>
        <w:rPr>
          <w:spacing w:val="-11"/>
          <w:sz w:val="24"/>
          <w:szCs w:val="24"/>
          <w:lang w:eastAsia="zh-CN"/>
        </w:rPr>
      </w:pPr>
      <w:r>
        <w:rPr>
          <w:spacing w:val="-11"/>
          <w:sz w:val="24"/>
          <w:szCs w:val="24"/>
          <w:lang w:eastAsia="zh-CN"/>
        </w:rPr>
        <w:t>3</w:t>
      </w:r>
      <w:r>
        <w:rPr>
          <w:rFonts w:hint="eastAsia"/>
          <w:spacing w:val="-11"/>
          <w:sz w:val="24"/>
          <w:szCs w:val="24"/>
          <w:lang w:eastAsia="zh-CN"/>
        </w:rPr>
        <w:t>、投标文件不得涂改，若有修改错漏处，须加盖投标人单位公章或者法定代表人</w:t>
      </w:r>
      <w:r>
        <w:rPr>
          <w:spacing w:val="-11"/>
          <w:sz w:val="24"/>
          <w:szCs w:val="24"/>
          <w:lang w:eastAsia="zh-CN"/>
        </w:rPr>
        <w:t>/</w:t>
      </w:r>
      <w:r>
        <w:rPr>
          <w:rFonts w:hint="eastAsia"/>
          <w:spacing w:val="-11"/>
          <w:sz w:val="24"/>
          <w:szCs w:val="24"/>
          <w:lang w:eastAsia="zh-CN"/>
        </w:rPr>
        <w:t>负责人或授权委托人签名或盖章。投标文件因字迹潦草或表达不清所引起的后果由投标人负责。</w:t>
      </w:r>
    </w:p>
    <w:p w14:paraId="112E5924">
      <w:pPr>
        <w:pStyle w:val="4"/>
        <w:spacing w:line="360" w:lineRule="auto"/>
        <w:ind w:firstLine="436" w:firstLineChars="200"/>
        <w:jc w:val="both"/>
        <w:rPr>
          <w:spacing w:val="-11"/>
          <w:sz w:val="24"/>
          <w:szCs w:val="24"/>
          <w:lang w:eastAsia="zh-CN"/>
        </w:rPr>
      </w:pPr>
      <w:r>
        <w:rPr>
          <w:spacing w:val="-11"/>
          <w:sz w:val="24"/>
          <w:szCs w:val="24"/>
          <w:lang w:eastAsia="zh-CN"/>
        </w:rPr>
        <w:t>4</w:t>
      </w:r>
      <w:r>
        <w:rPr>
          <w:rFonts w:hint="eastAsia"/>
          <w:spacing w:val="-11"/>
          <w:sz w:val="24"/>
          <w:szCs w:val="24"/>
          <w:lang w:eastAsia="zh-CN"/>
        </w:rPr>
        <w:t>、投标人应将投标文件密封在同一个密封袋里并加密封条，密封处须加盖其公章。</w:t>
      </w:r>
    </w:p>
    <w:p w14:paraId="4E48C7CC">
      <w:pPr>
        <w:pStyle w:val="4"/>
        <w:spacing w:line="360" w:lineRule="auto"/>
        <w:ind w:firstLine="436" w:firstLineChars="200"/>
        <w:jc w:val="both"/>
        <w:rPr>
          <w:spacing w:val="-11"/>
          <w:sz w:val="24"/>
          <w:szCs w:val="24"/>
          <w:lang w:eastAsia="zh-CN"/>
        </w:rPr>
      </w:pPr>
      <w:r>
        <w:rPr>
          <w:spacing w:val="-11"/>
          <w:sz w:val="24"/>
          <w:szCs w:val="24"/>
          <w:lang w:eastAsia="zh-CN"/>
        </w:rPr>
        <w:t>5</w:t>
      </w:r>
      <w:r>
        <w:rPr>
          <w:rFonts w:hint="eastAsia"/>
          <w:spacing w:val="-11"/>
          <w:sz w:val="24"/>
          <w:szCs w:val="24"/>
          <w:lang w:eastAsia="zh-CN"/>
        </w:rPr>
        <w:t>、投标文件密封袋上应注明项目名称、投标人名称、投标人地址以及“在开标之前不得启封”等字样。</w:t>
      </w:r>
    </w:p>
    <w:p w14:paraId="02F588E4">
      <w:pPr>
        <w:pStyle w:val="4"/>
        <w:spacing w:line="360" w:lineRule="auto"/>
        <w:ind w:firstLine="468" w:firstLineChars="200"/>
        <w:rPr>
          <w:spacing w:val="-3"/>
          <w:sz w:val="24"/>
          <w:szCs w:val="24"/>
          <w:lang w:eastAsia="zh-CN"/>
          <w14:textOutline w14:w="4356" w14:cap="flat" w14:cmpd="sng" w14:algn="ctr">
            <w14:solidFill>
              <w14:srgbClr w14:val="000000"/>
            </w14:solidFill>
            <w14:prstDash w14:val="solid"/>
            <w14:miter w14:val="0"/>
          </w14:textOutline>
        </w:rPr>
      </w:pPr>
      <w:r>
        <w:rPr>
          <w:spacing w:val="-3"/>
          <w:sz w:val="24"/>
          <w:szCs w:val="24"/>
          <w:lang w:eastAsia="zh-CN"/>
          <w14:textOutline w14:w="4356" w14:cap="flat" w14:cmpd="sng" w14:algn="ctr">
            <w14:solidFill>
              <w14:srgbClr w14:val="000000"/>
            </w14:solidFill>
            <w14:prstDash w14:val="solid"/>
            <w14:miter w14:val="0"/>
          </w14:textOutline>
        </w:rPr>
        <w:t>（</w:t>
      </w:r>
      <w:r>
        <w:rPr>
          <w:rFonts w:hint="eastAsia"/>
          <w:spacing w:val="-3"/>
          <w:sz w:val="24"/>
          <w:szCs w:val="24"/>
          <w:lang w:eastAsia="zh-CN"/>
          <w14:textOutline w14:w="4356" w14:cap="flat" w14:cmpd="sng" w14:algn="ctr">
            <w14:solidFill>
              <w14:srgbClr w14:val="000000"/>
            </w14:solidFill>
            <w14:prstDash w14:val="solid"/>
            <w14:miter w14:val="0"/>
          </w14:textOutline>
        </w:rPr>
        <w:t>三</w:t>
      </w:r>
      <w:r>
        <w:rPr>
          <w:spacing w:val="-3"/>
          <w:sz w:val="24"/>
          <w:szCs w:val="24"/>
          <w:lang w:eastAsia="zh-CN"/>
          <w14:textOutline w14:w="4356" w14:cap="flat" w14:cmpd="sng" w14:algn="ctr">
            <w14:solidFill>
              <w14:srgbClr w14:val="000000"/>
            </w14:solidFill>
            <w14:prstDash w14:val="solid"/>
            <w14:miter w14:val="0"/>
          </w14:textOutline>
        </w:rPr>
        <w:t>）投标文件的语言及计量</w:t>
      </w:r>
    </w:p>
    <w:p w14:paraId="2091367F">
      <w:pPr>
        <w:pStyle w:val="4"/>
        <w:spacing w:line="360" w:lineRule="auto"/>
        <w:ind w:firstLine="436" w:firstLineChars="200"/>
        <w:jc w:val="both"/>
        <w:rPr>
          <w:spacing w:val="-11"/>
          <w:sz w:val="24"/>
          <w:szCs w:val="24"/>
          <w:lang w:eastAsia="zh-CN"/>
        </w:rPr>
      </w:pPr>
      <w:r>
        <w:rPr>
          <w:spacing w:val="-11"/>
          <w:sz w:val="24"/>
          <w:szCs w:val="24"/>
          <w:lang w:eastAsia="zh-CN"/>
        </w:rPr>
        <w:t>1</w:t>
      </w:r>
      <w:r>
        <w:rPr>
          <w:rFonts w:hint="eastAsia"/>
          <w:spacing w:val="-11"/>
          <w:sz w:val="24"/>
          <w:szCs w:val="24"/>
          <w:lang w:eastAsia="zh-CN"/>
        </w:rPr>
        <w:t>、</w:t>
      </w:r>
      <w:r>
        <w:rPr>
          <w:spacing w:val="-11"/>
          <w:sz w:val="24"/>
          <w:szCs w:val="24"/>
          <w:lang w:eastAsia="zh-CN"/>
        </w:rPr>
        <w:t>投标文件以及投标人与招标方就有关投标事宜的所有来往函电，均应以中文汉语书写。除签名、盖章、专用名称等特殊情形外，以中文汉语以外的文字表述的投标文件视同未提供。</w:t>
      </w:r>
    </w:p>
    <w:p w14:paraId="7DE46B4B">
      <w:pPr>
        <w:pStyle w:val="4"/>
        <w:spacing w:line="360" w:lineRule="auto"/>
        <w:ind w:firstLine="436" w:firstLineChars="200"/>
        <w:jc w:val="both"/>
        <w:rPr>
          <w:spacing w:val="-11"/>
          <w:sz w:val="24"/>
          <w:szCs w:val="24"/>
          <w:lang w:eastAsia="zh-CN"/>
        </w:rPr>
      </w:pPr>
      <w:r>
        <w:rPr>
          <w:spacing w:val="-11"/>
          <w:sz w:val="24"/>
          <w:szCs w:val="24"/>
          <w:lang w:eastAsia="zh-CN"/>
        </w:rPr>
        <w:t>2</w:t>
      </w:r>
      <w:r>
        <w:rPr>
          <w:rFonts w:hint="eastAsia"/>
          <w:spacing w:val="-11"/>
          <w:sz w:val="24"/>
          <w:szCs w:val="24"/>
          <w:lang w:eastAsia="zh-CN"/>
        </w:rPr>
        <w:t>、</w:t>
      </w:r>
      <w:r>
        <w:rPr>
          <w:spacing w:val="-11"/>
          <w:sz w:val="24"/>
          <w:szCs w:val="24"/>
          <w:lang w:eastAsia="zh-CN"/>
        </w:rPr>
        <w:t>投标计量单位，招标文件已有明确规定的，使用招标文件规定的计量单位；招标文件没有规定的，应采用中华人民共和国法定计量单位（货币单位：人民币元），否则视同未响应。</w:t>
      </w:r>
    </w:p>
    <w:p w14:paraId="3EF52631">
      <w:pPr>
        <w:pStyle w:val="4"/>
        <w:spacing w:line="360" w:lineRule="auto"/>
        <w:ind w:firstLine="428" w:firstLineChars="200"/>
        <w:rPr>
          <w:sz w:val="24"/>
          <w:szCs w:val="24"/>
          <w:lang w:eastAsia="zh-CN"/>
        </w:rPr>
      </w:pPr>
      <w:r>
        <w:rPr>
          <w:spacing w:val="-13"/>
          <w:sz w:val="24"/>
          <w:szCs w:val="24"/>
          <w:lang w:eastAsia="zh-CN"/>
          <w14:textOutline w14:w="4356" w14:cap="flat" w14:cmpd="sng" w14:algn="ctr">
            <w14:solidFill>
              <w14:srgbClr w14:val="000000"/>
            </w14:solidFill>
            <w14:prstDash w14:val="solid"/>
            <w14:miter w14:val="0"/>
          </w14:textOutline>
        </w:rPr>
        <w:t>（</w:t>
      </w:r>
      <w:r>
        <w:rPr>
          <w:rFonts w:hint="eastAsia"/>
          <w:spacing w:val="-13"/>
          <w:sz w:val="24"/>
          <w:szCs w:val="24"/>
          <w:lang w:eastAsia="zh-CN"/>
          <w14:textOutline w14:w="4356" w14:cap="flat" w14:cmpd="sng" w14:algn="ctr">
            <w14:solidFill>
              <w14:srgbClr w14:val="000000"/>
            </w14:solidFill>
            <w14:prstDash w14:val="solid"/>
            <w14:miter w14:val="0"/>
          </w14:textOutline>
        </w:rPr>
        <w:t>四</w:t>
      </w:r>
      <w:r>
        <w:rPr>
          <w:spacing w:val="-13"/>
          <w:sz w:val="24"/>
          <w:szCs w:val="24"/>
          <w:lang w:eastAsia="zh-CN"/>
          <w14:textOutline w14:w="4356" w14:cap="flat" w14:cmpd="sng" w14:algn="ctr">
            <w14:solidFill>
              <w14:srgbClr w14:val="000000"/>
            </w14:solidFill>
            <w14:prstDash w14:val="solid"/>
            <w14:miter w14:val="0"/>
          </w14:textOutline>
        </w:rPr>
        <w:t>）投标文件的有效期</w:t>
      </w:r>
    </w:p>
    <w:p w14:paraId="5DC6E8B6">
      <w:pPr>
        <w:pStyle w:val="4"/>
        <w:spacing w:line="360" w:lineRule="auto"/>
        <w:ind w:firstLine="436" w:firstLineChars="200"/>
        <w:jc w:val="both"/>
        <w:rPr>
          <w:spacing w:val="-11"/>
          <w:sz w:val="24"/>
          <w:szCs w:val="24"/>
          <w:lang w:eastAsia="zh-CN"/>
        </w:rPr>
      </w:pPr>
      <w:r>
        <w:rPr>
          <w:spacing w:val="-11"/>
          <w:sz w:val="24"/>
          <w:szCs w:val="24"/>
          <w:lang w:eastAsia="zh-CN"/>
        </w:rPr>
        <w:t>自投标截止日起90天内投标文件应保持有效。有效期不足的投标文件将被拒绝。中标人的投标文件自开标之日起至合同履行完毕终止均应保持有效。</w:t>
      </w:r>
    </w:p>
    <w:p w14:paraId="15BC7BC2">
      <w:pPr>
        <w:pStyle w:val="4"/>
        <w:spacing w:line="360" w:lineRule="auto"/>
        <w:ind w:firstLine="428" w:firstLineChars="200"/>
        <w:rPr>
          <w:sz w:val="24"/>
          <w:szCs w:val="24"/>
          <w:lang w:eastAsia="zh-CN"/>
        </w:rPr>
      </w:pPr>
      <w:r>
        <w:rPr>
          <w:spacing w:val="-13"/>
          <w:sz w:val="24"/>
          <w:szCs w:val="24"/>
          <w:lang w:eastAsia="zh-CN"/>
          <w14:textOutline w14:w="4356" w14:cap="flat" w14:cmpd="sng" w14:algn="ctr">
            <w14:solidFill>
              <w14:srgbClr w14:val="000000"/>
            </w14:solidFill>
            <w14:prstDash w14:val="solid"/>
            <w14:miter w14:val="0"/>
          </w14:textOutline>
        </w:rPr>
        <w:t>（</w:t>
      </w:r>
      <w:r>
        <w:rPr>
          <w:rFonts w:hint="eastAsia"/>
          <w:spacing w:val="-13"/>
          <w:sz w:val="24"/>
          <w:szCs w:val="24"/>
          <w:lang w:eastAsia="zh-CN"/>
          <w14:textOutline w14:w="4356" w14:cap="flat" w14:cmpd="sng" w14:algn="ctr">
            <w14:solidFill>
              <w14:srgbClr w14:val="000000"/>
            </w14:solidFill>
            <w14:prstDash w14:val="solid"/>
            <w14:miter w14:val="0"/>
          </w14:textOutline>
        </w:rPr>
        <w:t>五</w:t>
      </w:r>
      <w:r>
        <w:rPr>
          <w:spacing w:val="-13"/>
          <w:sz w:val="24"/>
          <w:szCs w:val="24"/>
          <w:lang w:eastAsia="zh-CN"/>
          <w14:textOutline w14:w="4356" w14:cap="flat" w14:cmpd="sng" w14:algn="ctr">
            <w14:solidFill>
              <w14:srgbClr w14:val="000000"/>
            </w14:solidFill>
            <w14:prstDash w14:val="solid"/>
            <w14:miter w14:val="0"/>
          </w14:textOutline>
        </w:rPr>
        <w:t>）投标无效的情形</w:t>
      </w:r>
    </w:p>
    <w:p w14:paraId="7AE490AC">
      <w:pPr>
        <w:pStyle w:val="4"/>
        <w:spacing w:line="360" w:lineRule="auto"/>
        <w:ind w:firstLine="436" w:firstLineChars="200"/>
        <w:jc w:val="both"/>
        <w:rPr>
          <w:spacing w:val="-11"/>
          <w:sz w:val="24"/>
          <w:szCs w:val="24"/>
          <w:lang w:eastAsia="zh-CN"/>
        </w:rPr>
      </w:pPr>
      <w:r>
        <w:rPr>
          <w:spacing w:val="-11"/>
          <w:sz w:val="24"/>
          <w:szCs w:val="24"/>
          <w:lang w:eastAsia="zh-CN"/>
        </w:rPr>
        <w:t>实质上没有响应招标文件要求的投标将被视为无效投标。在评审时，如发现下列情形之一的，投标文件将被视为无效：</w:t>
      </w:r>
    </w:p>
    <w:p w14:paraId="2D8F21F7">
      <w:pPr>
        <w:pStyle w:val="4"/>
        <w:spacing w:line="360" w:lineRule="auto"/>
        <w:ind w:firstLine="436" w:firstLineChars="200"/>
        <w:jc w:val="both"/>
        <w:rPr>
          <w:spacing w:val="-11"/>
          <w:sz w:val="24"/>
          <w:szCs w:val="24"/>
          <w:lang w:eastAsia="zh-CN"/>
        </w:rPr>
      </w:pPr>
      <w:r>
        <w:rPr>
          <w:spacing w:val="-11"/>
          <w:sz w:val="24"/>
          <w:szCs w:val="24"/>
          <w:lang w:eastAsia="zh-CN"/>
        </w:rPr>
        <w:t>1</w:t>
      </w:r>
      <w:r>
        <w:rPr>
          <w:rFonts w:hint="eastAsia"/>
          <w:spacing w:val="-11"/>
          <w:sz w:val="24"/>
          <w:szCs w:val="24"/>
          <w:lang w:eastAsia="zh-CN"/>
        </w:rPr>
        <w:t>、</w:t>
      </w:r>
      <w:r>
        <w:rPr>
          <w:spacing w:val="-11"/>
          <w:sz w:val="24"/>
          <w:szCs w:val="24"/>
          <w:lang w:eastAsia="zh-CN"/>
        </w:rPr>
        <w:t>未按规定密封或标记的投标文件；</w:t>
      </w:r>
    </w:p>
    <w:p w14:paraId="6716CC2E">
      <w:pPr>
        <w:pStyle w:val="4"/>
        <w:spacing w:line="360" w:lineRule="auto"/>
        <w:ind w:firstLine="436" w:firstLineChars="200"/>
        <w:jc w:val="both"/>
        <w:rPr>
          <w:spacing w:val="-11"/>
          <w:sz w:val="24"/>
          <w:szCs w:val="24"/>
          <w:lang w:eastAsia="zh-CN"/>
        </w:rPr>
      </w:pPr>
      <w:r>
        <w:rPr>
          <w:spacing w:val="-11"/>
          <w:sz w:val="24"/>
          <w:szCs w:val="24"/>
          <w:lang w:eastAsia="zh-CN"/>
        </w:rPr>
        <w:t>2</w:t>
      </w:r>
      <w:r>
        <w:rPr>
          <w:rFonts w:hint="eastAsia"/>
          <w:spacing w:val="-11"/>
          <w:sz w:val="24"/>
          <w:szCs w:val="24"/>
          <w:lang w:eastAsia="zh-CN"/>
        </w:rPr>
        <w:t>、</w:t>
      </w:r>
      <w:r>
        <w:rPr>
          <w:spacing w:val="-11"/>
          <w:sz w:val="24"/>
          <w:szCs w:val="24"/>
          <w:lang w:eastAsia="zh-CN"/>
        </w:rPr>
        <w:t>由于包装不妥，在送交途中严重破损或失散的投标文件；</w:t>
      </w:r>
    </w:p>
    <w:p w14:paraId="70A3FD8A">
      <w:pPr>
        <w:pStyle w:val="4"/>
        <w:spacing w:line="360" w:lineRule="auto"/>
        <w:ind w:firstLine="436" w:firstLineChars="200"/>
        <w:jc w:val="both"/>
        <w:rPr>
          <w:spacing w:val="-11"/>
          <w:sz w:val="24"/>
          <w:szCs w:val="24"/>
          <w:lang w:eastAsia="zh-CN"/>
        </w:rPr>
      </w:pPr>
      <w:r>
        <w:rPr>
          <w:spacing w:val="-11"/>
          <w:sz w:val="24"/>
          <w:szCs w:val="24"/>
          <w:lang w:eastAsia="zh-CN"/>
        </w:rPr>
        <w:t>3</w:t>
      </w:r>
      <w:r>
        <w:rPr>
          <w:rFonts w:hint="eastAsia"/>
          <w:spacing w:val="-11"/>
          <w:sz w:val="24"/>
          <w:szCs w:val="24"/>
          <w:lang w:eastAsia="zh-CN"/>
        </w:rPr>
        <w:t>、</w:t>
      </w:r>
      <w:r>
        <w:rPr>
          <w:spacing w:val="-11"/>
          <w:sz w:val="24"/>
          <w:szCs w:val="24"/>
          <w:lang w:eastAsia="zh-CN"/>
        </w:rPr>
        <w:t>仅以非纸制文本形式的投标文件；</w:t>
      </w:r>
    </w:p>
    <w:p w14:paraId="5E42887F">
      <w:pPr>
        <w:pStyle w:val="4"/>
        <w:spacing w:line="360" w:lineRule="auto"/>
        <w:ind w:firstLine="436" w:firstLineChars="200"/>
        <w:jc w:val="both"/>
        <w:rPr>
          <w:spacing w:val="-11"/>
          <w:sz w:val="24"/>
          <w:szCs w:val="24"/>
          <w:lang w:eastAsia="zh-CN"/>
        </w:rPr>
      </w:pPr>
      <w:r>
        <w:rPr>
          <w:spacing w:val="-11"/>
          <w:sz w:val="24"/>
          <w:szCs w:val="24"/>
          <w:lang w:eastAsia="zh-CN"/>
        </w:rPr>
        <w:t>4</w:t>
      </w:r>
      <w:r>
        <w:rPr>
          <w:rFonts w:hint="eastAsia"/>
          <w:spacing w:val="-11"/>
          <w:sz w:val="24"/>
          <w:szCs w:val="24"/>
          <w:lang w:eastAsia="zh-CN"/>
        </w:rPr>
        <w:t>、</w:t>
      </w:r>
      <w:r>
        <w:rPr>
          <w:spacing w:val="-11"/>
          <w:sz w:val="24"/>
          <w:szCs w:val="24"/>
          <w:lang w:eastAsia="zh-CN"/>
        </w:rPr>
        <w:t>投标方未能提供合格的资格文件；</w:t>
      </w:r>
    </w:p>
    <w:p w14:paraId="397B6999">
      <w:pPr>
        <w:pStyle w:val="4"/>
        <w:spacing w:line="360" w:lineRule="auto"/>
        <w:ind w:firstLine="436" w:firstLineChars="200"/>
        <w:jc w:val="both"/>
        <w:rPr>
          <w:spacing w:val="-11"/>
          <w:sz w:val="24"/>
          <w:szCs w:val="24"/>
          <w:lang w:eastAsia="zh-CN"/>
        </w:rPr>
      </w:pPr>
      <w:r>
        <w:rPr>
          <w:spacing w:val="-11"/>
          <w:sz w:val="24"/>
          <w:szCs w:val="24"/>
          <w:lang w:eastAsia="zh-CN"/>
        </w:rPr>
        <w:t>5</w:t>
      </w:r>
      <w:r>
        <w:rPr>
          <w:rFonts w:hint="eastAsia"/>
          <w:spacing w:val="-11"/>
          <w:sz w:val="24"/>
          <w:szCs w:val="24"/>
          <w:lang w:eastAsia="zh-CN"/>
        </w:rPr>
        <w:t>、</w:t>
      </w:r>
      <w:r>
        <w:rPr>
          <w:spacing w:val="-11"/>
          <w:sz w:val="24"/>
          <w:szCs w:val="24"/>
          <w:lang w:eastAsia="zh-CN"/>
        </w:rPr>
        <w:t>与招标文件有重大偏离的投标文件；</w:t>
      </w:r>
    </w:p>
    <w:p w14:paraId="4E8ED6EB">
      <w:pPr>
        <w:pStyle w:val="4"/>
        <w:spacing w:line="360" w:lineRule="auto"/>
        <w:ind w:firstLine="436" w:firstLineChars="200"/>
        <w:jc w:val="both"/>
        <w:rPr>
          <w:spacing w:val="-11"/>
          <w:sz w:val="24"/>
          <w:szCs w:val="24"/>
          <w:lang w:eastAsia="zh-CN"/>
        </w:rPr>
      </w:pPr>
      <w:r>
        <w:rPr>
          <w:spacing w:val="-11"/>
          <w:sz w:val="24"/>
          <w:szCs w:val="24"/>
          <w:lang w:eastAsia="zh-CN"/>
        </w:rPr>
        <w:t>6</w:t>
      </w:r>
      <w:r>
        <w:rPr>
          <w:rFonts w:hint="eastAsia"/>
          <w:spacing w:val="-11"/>
          <w:sz w:val="24"/>
          <w:szCs w:val="24"/>
          <w:lang w:eastAsia="zh-CN"/>
        </w:rPr>
        <w:t>、</w:t>
      </w:r>
      <w:r>
        <w:rPr>
          <w:spacing w:val="-11"/>
          <w:sz w:val="24"/>
          <w:szCs w:val="24"/>
          <w:lang w:eastAsia="zh-CN"/>
        </w:rPr>
        <w:t>标项以赠送方式投标的、对一个标项提供两个投标方案或两个报价的；</w:t>
      </w:r>
    </w:p>
    <w:p w14:paraId="58D7C206">
      <w:pPr>
        <w:pStyle w:val="4"/>
        <w:spacing w:line="360" w:lineRule="auto"/>
        <w:ind w:firstLine="436" w:firstLineChars="200"/>
        <w:jc w:val="both"/>
        <w:rPr>
          <w:spacing w:val="-11"/>
          <w:sz w:val="24"/>
          <w:szCs w:val="24"/>
          <w:lang w:eastAsia="zh-CN"/>
        </w:rPr>
      </w:pPr>
      <w:r>
        <w:rPr>
          <w:spacing w:val="-11"/>
          <w:sz w:val="24"/>
          <w:szCs w:val="24"/>
          <w:lang w:eastAsia="zh-CN"/>
        </w:rPr>
        <w:t>7</w:t>
      </w:r>
      <w:r>
        <w:rPr>
          <w:rFonts w:hint="eastAsia"/>
          <w:spacing w:val="-11"/>
          <w:sz w:val="24"/>
          <w:szCs w:val="24"/>
          <w:lang w:eastAsia="zh-CN"/>
        </w:rPr>
        <w:t>、</w:t>
      </w:r>
      <w:r>
        <w:rPr>
          <w:spacing w:val="-11"/>
          <w:sz w:val="24"/>
          <w:szCs w:val="24"/>
          <w:lang w:eastAsia="zh-CN"/>
        </w:rPr>
        <w:t>不符合法律、法规和本招标文件规定的其他实质性要求的</w:t>
      </w:r>
      <w:r>
        <w:rPr>
          <w:rFonts w:hint="eastAsia"/>
          <w:spacing w:val="-11"/>
          <w:sz w:val="24"/>
          <w:szCs w:val="24"/>
          <w:lang w:eastAsia="zh-CN"/>
        </w:rPr>
        <w:t>。</w:t>
      </w:r>
    </w:p>
    <w:p w14:paraId="000F22D8">
      <w:pPr>
        <w:pStyle w:val="4"/>
        <w:spacing w:line="360" w:lineRule="auto"/>
        <w:ind w:left="516"/>
        <w:outlineLvl w:val="1"/>
        <w:rPr>
          <w:spacing w:val="-8"/>
          <w:sz w:val="24"/>
          <w:szCs w:val="24"/>
          <w:lang w:eastAsia="zh-CN"/>
          <w14:textOutline w14:w="4356" w14:cap="flat" w14:cmpd="sng" w14:algn="ctr">
            <w14:solidFill>
              <w14:srgbClr w14:val="000000"/>
            </w14:solidFill>
            <w14:prstDash w14:val="solid"/>
            <w14:miter w14:val="0"/>
          </w14:textOutline>
        </w:rPr>
      </w:pPr>
      <w:bookmarkStart w:id="12" w:name="_Toc155372059"/>
      <w:r>
        <w:rPr>
          <w:spacing w:val="-8"/>
          <w:sz w:val="24"/>
          <w:szCs w:val="24"/>
          <w:lang w:eastAsia="zh-CN"/>
          <w14:textOutline w14:w="4356" w14:cap="flat" w14:cmpd="sng" w14:algn="ctr">
            <w14:solidFill>
              <w14:srgbClr w14:val="000000"/>
            </w14:solidFill>
            <w14:prstDash w14:val="solid"/>
            <w14:miter w14:val="0"/>
          </w14:textOutline>
        </w:rPr>
        <w:t>三、评标</w:t>
      </w:r>
      <w:bookmarkEnd w:id="12"/>
    </w:p>
    <w:p w14:paraId="5FB87276">
      <w:pPr>
        <w:pStyle w:val="4"/>
        <w:spacing w:line="360" w:lineRule="auto"/>
        <w:ind w:firstLine="472" w:firstLineChars="200"/>
        <w:rPr>
          <w:sz w:val="24"/>
          <w:szCs w:val="24"/>
          <w:lang w:eastAsia="zh-CN"/>
        </w:rPr>
      </w:pPr>
      <w:r>
        <w:rPr>
          <w:spacing w:val="-2"/>
          <w:sz w:val="24"/>
          <w:szCs w:val="24"/>
          <w:lang w:eastAsia="zh-CN"/>
          <w14:textOutline w14:w="4356" w14:cap="flat" w14:cmpd="sng" w14:algn="ctr">
            <w14:solidFill>
              <w14:srgbClr w14:val="000000"/>
            </w14:solidFill>
            <w14:prstDash w14:val="solid"/>
            <w14:miter w14:val="0"/>
          </w14:textOutline>
        </w:rPr>
        <w:t>（一）评标原则</w:t>
      </w:r>
    </w:p>
    <w:p w14:paraId="420C0956">
      <w:pPr>
        <w:pStyle w:val="4"/>
        <w:spacing w:line="360" w:lineRule="auto"/>
        <w:ind w:firstLine="436" w:firstLineChars="200"/>
        <w:jc w:val="both"/>
        <w:rPr>
          <w:spacing w:val="-11"/>
          <w:sz w:val="24"/>
          <w:szCs w:val="24"/>
          <w:lang w:eastAsia="zh-CN"/>
        </w:rPr>
      </w:pPr>
      <w:r>
        <w:rPr>
          <w:rFonts w:hint="eastAsia"/>
          <w:spacing w:val="-11"/>
          <w:sz w:val="24"/>
          <w:szCs w:val="24"/>
          <w:lang w:eastAsia="zh-CN"/>
        </w:rPr>
        <w:t>本项目评标由招标人组建的评审小组负责，评审小组必须遵照公平、公正、科学合理的评审原则，严格按照招标文件的要求和条件进行评标，平等地对待所有投标人，综合分析投标方的各项指标择优选择，而不以单项指标的优劣评选出中标候选单位；评审小组不得向外界透露任何与评标有关的内容；任何单位和个人不得干扰、影响评标的正常进行；评审小组及有关工作人员不得私下与投标人接触。</w:t>
      </w:r>
    </w:p>
    <w:p w14:paraId="62CF0201">
      <w:pPr>
        <w:pStyle w:val="4"/>
        <w:spacing w:line="360" w:lineRule="auto"/>
        <w:ind w:firstLine="412" w:firstLineChars="200"/>
        <w:rPr>
          <w:sz w:val="24"/>
          <w:szCs w:val="24"/>
          <w:lang w:eastAsia="zh-CN"/>
        </w:rPr>
      </w:pPr>
      <w:r>
        <w:rPr>
          <w:spacing w:val="-17"/>
          <w:sz w:val="24"/>
          <w:szCs w:val="24"/>
          <w:lang w:eastAsia="zh-CN"/>
          <w14:textOutline w14:w="4356" w14:cap="flat" w14:cmpd="sng" w14:algn="ctr">
            <w14:solidFill>
              <w14:srgbClr w14:val="000000"/>
            </w14:solidFill>
            <w14:prstDash w14:val="solid"/>
            <w14:miter w14:val="0"/>
          </w14:textOutline>
        </w:rPr>
        <w:t>（二）评标程序</w:t>
      </w:r>
    </w:p>
    <w:p w14:paraId="3A8CD16E">
      <w:pPr>
        <w:pStyle w:val="4"/>
        <w:spacing w:line="360" w:lineRule="auto"/>
        <w:ind w:firstLine="436" w:firstLineChars="200"/>
        <w:jc w:val="both"/>
        <w:rPr>
          <w:spacing w:val="-11"/>
          <w:sz w:val="24"/>
          <w:szCs w:val="24"/>
          <w:lang w:eastAsia="zh-CN"/>
        </w:rPr>
      </w:pPr>
      <w:r>
        <w:rPr>
          <w:spacing w:val="-11"/>
          <w:sz w:val="24"/>
          <w:szCs w:val="24"/>
          <w:lang w:eastAsia="zh-CN"/>
        </w:rPr>
        <w:t>1</w:t>
      </w:r>
      <w:r>
        <w:rPr>
          <w:rFonts w:hint="eastAsia"/>
          <w:spacing w:val="-11"/>
          <w:sz w:val="24"/>
          <w:szCs w:val="24"/>
          <w:lang w:eastAsia="zh-CN"/>
        </w:rPr>
        <w:t>、</w:t>
      </w:r>
      <w:r>
        <w:rPr>
          <w:spacing w:val="-11"/>
          <w:sz w:val="24"/>
          <w:szCs w:val="24"/>
          <w:lang w:eastAsia="zh-CN"/>
        </w:rPr>
        <w:t>本项目评审组对投标人的资格和投标文件的完整性、合法性等进行审查。</w:t>
      </w:r>
    </w:p>
    <w:p w14:paraId="474B4679">
      <w:pPr>
        <w:pStyle w:val="4"/>
        <w:spacing w:line="360" w:lineRule="auto"/>
        <w:ind w:firstLine="436" w:firstLineChars="200"/>
        <w:jc w:val="both"/>
        <w:rPr>
          <w:spacing w:val="-11"/>
          <w:sz w:val="24"/>
          <w:szCs w:val="24"/>
          <w:lang w:eastAsia="zh-CN"/>
        </w:rPr>
      </w:pPr>
      <w:r>
        <w:rPr>
          <w:spacing w:val="-11"/>
          <w:sz w:val="24"/>
          <w:szCs w:val="24"/>
          <w:lang w:eastAsia="zh-CN"/>
        </w:rPr>
        <w:t>2</w:t>
      </w:r>
      <w:r>
        <w:rPr>
          <w:rFonts w:hint="eastAsia"/>
          <w:spacing w:val="-11"/>
          <w:sz w:val="24"/>
          <w:szCs w:val="24"/>
          <w:lang w:eastAsia="zh-CN"/>
        </w:rPr>
        <w:t>、</w:t>
      </w:r>
      <w:r>
        <w:rPr>
          <w:spacing w:val="-11"/>
          <w:sz w:val="24"/>
          <w:szCs w:val="24"/>
          <w:lang w:eastAsia="zh-CN"/>
        </w:rPr>
        <w:t>项目评审组审查投标文件的实质性内容是否符合招标文件的实质性要求。</w:t>
      </w:r>
    </w:p>
    <w:p w14:paraId="2DDB5DCF">
      <w:pPr>
        <w:pStyle w:val="4"/>
        <w:spacing w:line="360" w:lineRule="auto"/>
        <w:ind w:firstLine="436" w:firstLineChars="200"/>
        <w:jc w:val="both"/>
        <w:rPr>
          <w:spacing w:val="-11"/>
          <w:sz w:val="24"/>
          <w:szCs w:val="24"/>
          <w:lang w:eastAsia="zh-CN"/>
        </w:rPr>
      </w:pPr>
      <w:r>
        <w:rPr>
          <w:spacing w:val="-11"/>
          <w:sz w:val="24"/>
          <w:szCs w:val="24"/>
          <w:lang w:eastAsia="zh-CN"/>
        </w:rPr>
        <w:t>3</w:t>
      </w:r>
      <w:r>
        <w:rPr>
          <w:rFonts w:hint="eastAsia"/>
          <w:spacing w:val="-11"/>
          <w:sz w:val="24"/>
          <w:szCs w:val="24"/>
          <w:lang w:eastAsia="zh-CN"/>
        </w:rPr>
        <w:t>、</w:t>
      </w:r>
      <w:r>
        <w:rPr>
          <w:spacing w:val="-11"/>
          <w:sz w:val="24"/>
          <w:szCs w:val="24"/>
          <w:lang w:eastAsia="zh-CN"/>
        </w:rPr>
        <w:t>项目评审组将根据投标人的投标文件进行审查、核对，如有疑问，将对投标人进行询标</w:t>
      </w:r>
      <w:r>
        <w:rPr>
          <w:rFonts w:hint="eastAsia"/>
          <w:spacing w:val="-11"/>
          <w:sz w:val="24"/>
          <w:szCs w:val="24"/>
          <w:lang w:eastAsia="zh-CN"/>
        </w:rPr>
        <w:t>，</w:t>
      </w:r>
      <w:r>
        <w:rPr>
          <w:spacing w:val="-11"/>
          <w:sz w:val="24"/>
          <w:szCs w:val="24"/>
          <w:lang w:eastAsia="zh-CN"/>
        </w:rPr>
        <w:t>投标人要向项目评审组澄清有关问题，并最终以书面形式进行答复。</w:t>
      </w:r>
    </w:p>
    <w:p w14:paraId="53AA9D79">
      <w:pPr>
        <w:pStyle w:val="4"/>
        <w:spacing w:line="360" w:lineRule="auto"/>
        <w:ind w:firstLine="436" w:firstLineChars="200"/>
        <w:jc w:val="both"/>
        <w:rPr>
          <w:spacing w:val="-11"/>
          <w:sz w:val="24"/>
          <w:szCs w:val="24"/>
          <w:lang w:eastAsia="zh-CN"/>
        </w:rPr>
      </w:pPr>
      <w:r>
        <w:rPr>
          <w:spacing w:val="-11"/>
          <w:sz w:val="24"/>
          <w:szCs w:val="24"/>
          <w:lang w:eastAsia="zh-CN"/>
        </w:rPr>
        <w:t>4</w:t>
      </w:r>
      <w:r>
        <w:rPr>
          <w:rFonts w:hint="eastAsia"/>
          <w:spacing w:val="-11"/>
          <w:sz w:val="24"/>
          <w:szCs w:val="24"/>
          <w:lang w:eastAsia="zh-CN"/>
        </w:rPr>
        <w:t>、</w:t>
      </w:r>
      <w:r>
        <w:rPr>
          <w:spacing w:val="-11"/>
          <w:sz w:val="24"/>
          <w:szCs w:val="24"/>
          <w:lang w:eastAsia="zh-CN"/>
        </w:rPr>
        <w:t>项目评审组根据指标和分值形成评审结果，确定一家中标单位。</w:t>
      </w:r>
    </w:p>
    <w:p w14:paraId="12B13079">
      <w:pPr>
        <w:pStyle w:val="4"/>
        <w:spacing w:line="360" w:lineRule="auto"/>
        <w:ind w:firstLine="436" w:firstLineChars="200"/>
        <w:jc w:val="both"/>
        <w:rPr>
          <w:spacing w:val="-11"/>
          <w:sz w:val="24"/>
          <w:szCs w:val="24"/>
          <w:lang w:eastAsia="zh-CN"/>
        </w:rPr>
        <w:sectPr>
          <w:footerReference r:id="rId5" w:type="default"/>
          <w:pgSz w:w="11907" w:h="16839"/>
          <w:pgMar w:top="1431" w:right="1718" w:bottom="1015" w:left="1785" w:header="0" w:footer="852" w:gutter="0"/>
          <w:cols w:space="720" w:num="1"/>
          <w:docGrid w:linePitch="286" w:charSpace="0"/>
        </w:sectPr>
      </w:pPr>
      <w:r>
        <w:rPr>
          <w:spacing w:val="-11"/>
          <w:sz w:val="24"/>
          <w:szCs w:val="24"/>
          <w:lang w:eastAsia="zh-CN"/>
        </w:rPr>
        <w:t>5</w:t>
      </w:r>
      <w:r>
        <w:rPr>
          <w:rFonts w:hint="eastAsia"/>
          <w:spacing w:val="-11"/>
          <w:sz w:val="24"/>
          <w:szCs w:val="24"/>
          <w:lang w:eastAsia="zh-CN"/>
        </w:rPr>
        <w:t>、</w:t>
      </w:r>
      <w:r>
        <w:rPr>
          <w:spacing w:val="-11"/>
          <w:sz w:val="24"/>
          <w:szCs w:val="24"/>
          <w:lang w:eastAsia="zh-CN"/>
        </w:rPr>
        <w:t>全权代表拒绝澄清或者澄清的内容改变了投标文件的实质性内容的，评标委员会有权对该投标文件做出不利于投标人的评判</w:t>
      </w:r>
      <w:r>
        <w:rPr>
          <w:rFonts w:hint="eastAsia"/>
          <w:spacing w:val="-11"/>
          <w:sz w:val="24"/>
          <w:szCs w:val="24"/>
          <w:lang w:eastAsia="zh-CN"/>
        </w:rPr>
        <w:t>。</w:t>
      </w:r>
    </w:p>
    <w:p w14:paraId="67ECE5D5">
      <w:pPr>
        <w:pStyle w:val="4"/>
        <w:spacing w:before="230" w:line="218" w:lineRule="auto"/>
        <w:ind w:left="2308"/>
        <w:outlineLvl w:val="0"/>
        <w:rPr>
          <w:spacing w:val="-3"/>
          <w:sz w:val="36"/>
          <w:szCs w:val="36"/>
          <w:lang w:eastAsia="zh-CN"/>
          <w14:textOutline w14:w="6527" w14:cap="flat" w14:cmpd="sng" w14:algn="ctr">
            <w14:solidFill>
              <w14:srgbClr w14:val="000000"/>
            </w14:solidFill>
            <w14:prstDash w14:val="solid"/>
            <w14:miter w14:val="0"/>
          </w14:textOutline>
        </w:rPr>
      </w:pPr>
      <w:bookmarkStart w:id="13" w:name="_Toc155372060"/>
      <w:r>
        <w:rPr>
          <w:spacing w:val="-3"/>
          <w:sz w:val="36"/>
          <w:szCs w:val="36"/>
          <w:lang w:eastAsia="zh-CN"/>
          <w14:textOutline w14:w="6527" w14:cap="flat" w14:cmpd="sng" w14:algn="ctr">
            <w14:solidFill>
              <w14:srgbClr w14:val="000000"/>
            </w14:solidFill>
            <w14:prstDash w14:val="solid"/>
            <w14:miter w14:val="0"/>
          </w14:textOutline>
        </w:rPr>
        <w:t>第三部分</w:t>
      </w:r>
      <w:r>
        <w:rPr>
          <w:rFonts w:hint="eastAsia"/>
          <w:spacing w:val="-3"/>
          <w:sz w:val="36"/>
          <w:szCs w:val="36"/>
          <w:lang w:eastAsia="zh-CN"/>
          <w14:textOutline w14:w="6527" w14:cap="flat" w14:cmpd="sng" w14:algn="ctr">
            <w14:solidFill>
              <w14:srgbClr w14:val="000000"/>
            </w14:solidFill>
            <w14:prstDash w14:val="solid"/>
            <w14:miter w14:val="0"/>
          </w14:textOutline>
        </w:rPr>
        <w:t xml:space="preserve"> </w:t>
      </w:r>
      <w:r>
        <w:rPr>
          <w:spacing w:val="-3"/>
          <w:sz w:val="36"/>
          <w:szCs w:val="36"/>
          <w:lang w:eastAsia="zh-CN"/>
          <w14:textOutline w14:w="6527" w14:cap="flat" w14:cmpd="sng" w14:algn="ctr">
            <w14:solidFill>
              <w14:srgbClr w14:val="000000"/>
            </w14:solidFill>
            <w14:prstDash w14:val="solid"/>
            <w14:miter w14:val="0"/>
          </w14:textOutline>
        </w:rPr>
        <w:t>评标办法</w:t>
      </w:r>
      <w:bookmarkEnd w:id="13"/>
    </w:p>
    <w:p w14:paraId="063A049C">
      <w:pPr>
        <w:spacing w:line="343" w:lineRule="auto"/>
        <w:rPr>
          <w:lang w:eastAsia="zh-CN"/>
        </w:rPr>
      </w:pPr>
    </w:p>
    <w:p w14:paraId="7ACF7B2F">
      <w:pPr>
        <w:pStyle w:val="4"/>
        <w:spacing w:line="360" w:lineRule="auto"/>
        <w:ind w:left="516"/>
        <w:outlineLvl w:val="1"/>
        <w:rPr>
          <w:spacing w:val="-8"/>
          <w:sz w:val="24"/>
          <w:szCs w:val="24"/>
          <w:lang w:eastAsia="zh-CN"/>
          <w14:textOutline w14:w="4356" w14:cap="flat" w14:cmpd="sng" w14:algn="ctr">
            <w14:solidFill>
              <w14:srgbClr w14:val="000000"/>
            </w14:solidFill>
            <w14:prstDash w14:val="solid"/>
            <w14:miter w14:val="0"/>
          </w14:textOutline>
        </w:rPr>
      </w:pPr>
      <w:bookmarkStart w:id="14" w:name="_Toc155372061"/>
      <w:r>
        <w:rPr>
          <w:spacing w:val="-8"/>
          <w:sz w:val="24"/>
          <w:szCs w:val="24"/>
          <w:lang w:eastAsia="zh-CN"/>
          <w14:textOutline w14:w="4356" w14:cap="flat" w14:cmpd="sng" w14:algn="ctr">
            <w14:solidFill>
              <w14:srgbClr w14:val="000000"/>
            </w14:solidFill>
            <w14:prstDash w14:val="solid"/>
            <w14:miter w14:val="0"/>
          </w14:textOutline>
        </w:rPr>
        <w:t>一、总则</w:t>
      </w:r>
      <w:bookmarkEnd w:id="14"/>
    </w:p>
    <w:p w14:paraId="04B5A1DB">
      <w:pPr>
        <w:pStyle w:val="4"/>
        <w:spacing w:line="360" w:lineRule="auto"/>
        <w:ind w:firstLine="436" w:firstLineChars="200"/>
        <w:jc w:val="both"/>
        <w:rPr>
          <w:spacing w:val="-11"/>
          <w:sz w:val="24"/>
          <w:szCs w:val="24"/>
          <w:lang w:eastAsia="zh-CN"/>
        </w:rPr>
      </w:pPr>
      <w:r>
        <w:rPr>
          <w:spacing w:val="-11"/>
          <w:sz w:val="24"/>
          <w:szCs w:val="24"/>
          <w:lang w:eastAsia="zh-CN"/>
        </w:rPr>
        <w:t>本次评标采用综合评分法，总分为100分。合格投标人的评标得分为各项目汇总得分，中标候选资格按评标得分由高到低顺序排列，得分相同的，按投标报价由低到高顺序排列；得分且投标报价相同的</w:t>
      </w:r>
      <w:r>
        <w:rPr>
          <w:rFonts w:hint="eastAsia"/>
          <w:spacing w:val="-11"/>
          <w:sz w:val="24"/>
          <w:szCs w:val="24"/>
          <w:lang w:eastAsia="zh-CN"/>
        </w:rPr>
        <w:t>，</w:t>
      </w:r>
      <w:r>
        <w:rPr>
          <w:spacing w:val="-11"/>
          <w:sz w:val="24"/>
          <w:szCs w:val="24"/>
          <w:lang w:eastAsia="zh-CN"/>
        </w:rPr>
        <w:t>按质量管理水平得分由高到低顺序排列；均相同时，由评标委员会集体决定。评分过程中采用四舍五入法，并保留小数2位</w:t>
      </w:r>
      <w:r>
        <w:rPr>
          <w:rFonts w:hint="eastAsia"/>
          <w:spacing w:val="-11"/>
          <w:sz w:val="24"/>
          <w:szCs w:val="24"/>
          <w:lang w:eastAsia="zh-CN"/>
        </w:rPr>
        <w:t>。</w:t>
      </w:r>
    </w:p>
    <w:p w14:paraId="470EF1B3">
      <w:pPr>
        <w:pStyle w:val="4"/>
        <w:spacing w:line="360" w:lineRule="auto"/>
        <w:ind w:left="516"/>
        <w:outlineLvl w:val="1"/>
        <w:rPr>
          <w:spacing w:val="-8"/>
          <w:sz w:val="24"/>
          <w:szCs w:val="24"/>
          <w:lang w:eastAsia="zh-CN"/>
          <w14:textOutline w14:w="4356" w14:cap="flat" w14:cmpd="sng" w14:algn="ctr">
            <w14:solidFill>
              <w14:srgbClr w14:val="000000"/>
            </w14:solidFill>
            <w14:prstDash w14:val="solid"/>
            <w14:miter w14:val="0"/>
          </w14:textOutline>
        </w:rPr>
      </w:pPr>
      <w:bookmarkStart w:id="15" w:name="_Toc155372062"/>
      <w:r>
        <w:rPr>
          <w:spacing w:val="-8"/>
          <w:sz w:val="24"/>
          <w:szCs w:val="24"/>
          <w:lang w:eastAsia="zh-CN"/>
          <w14:textOutline w14:w="4356" w14:cap="flat" w14:cmpd="sng" w14:algn="ctr">
            <w14:solidFill>
              <w14:srgbClr w14:val="000000"/>
            </w14:solidFill>
            <w14:prstDash w14:val="solid"/>
            <w14:miter w14:val="0"/>
          </w14:textOutline>
        </w:rPr>
        <w:t>二、分值的计算</w:t>
      </w:r>
      <w:bookmarkEnd w:id="15"/>
    </w:p>
    <w:p w14:paraId="235B4123">
      <w:pPr>
        <w:pStyle w:val="4"/>
        <w:spacing w:line="360" w:lineRule="auto"/>
        <w:ind w:firstLine="436" w:firstLineChars="200"/>
        <w:jc w:val="both"/>
        <w:rPr>
          <w:spacing w:val="-11"/>
          <w:sz w:val="24"/>
          <w:szCs w:val="24"/>
          <w:lang w:eastAsia="zh-CN"/>
        </w:rPr>
      </w:pPr>
      <w:r>
        <w:rPr>
          <w:spacing w:val="-11"/>
          <w:sz w:val="24"/>
          <w:szCs w:val="24"/>
          <w:lang w:eastAsia="zh-CN"/>
        </w:rPr>
        <w:t>评标委员会根据评标办法，对各投标单位技术标的有效性进行审核和评议后，按投标人提供的有关资料酌情评分并签名。在统计得分时，如果发现某一单项评分超过评标办法规定分值范围的，则该评分表无效。最终得分为评标专家组成员的有效评分的算术平均值。计算时保留小数点后2位（四舍五入）。</w:t>
      </w:r>
      <w:r>
        <w:rPr>
          <w:spacing w:val="-11"/>
          <w:sz w:val="24"/>
          <w:szCs w:val="24"/>
          <w:lang w:eastAsia="zh-CN"/>
        </w:rPr>
        <w:br w:type="page"/>
      </w:r>
    </w:p>
    <w:p w14:paraId="2435AE24">
      <w:pPr>
        <w:pStyle w:val="4"/>
        <w:spacing w:line="360" w:lineRule="auto"/>
        <w:ind w:firstLine="436" w:firstLineChars="200"/>
        <w:jc w:val="both"/>
        <w:rPr>
          <w:spacing w:val="-11"/>
          <w:sz w:val="24"/>
          <w:szCs w:val="24"/>
          <w:lang w:eastAsia="zh-CN"/>
        </w:rPr>
        <w:sectPr>
          <w:footerReference r:id="rId6" w:type="default"/>
          <w:pgSz w:w="11907" w:h="16839"/>
          <w:pgMar w:top="1431" w:right="1609" w:bottom="1234" w:left="1785" w:header="0" w:footer="1070" w:gutter="0"/>
          <w:cols w:space="720" w:num="1"/>
        </w:sectPr>
      </w:pPr>
    </w:p>
    <w:p w14:paraId="3D7E0193">
      <w:pPr>
        <w:pStyle w:val="4"/>
        <w:spacing w:line="360" w:lineRule="auto"/>
        <w:ind w:left="516"/>
        <w:jc w:val="both"/>
        <w:outlineLvl w:val="1"/>
        <w:rPr>
          <w:spacing w:val="-8"/>
          <w:sz w:val="24"/>
          <w:szCs w:val="24"/>
          <w:lang w:eastAsia="zh-CN"/>
          <w14:textOutline w14:w="4356" w14:cap="flat" w14:cmpd="sng" w14:algn="ctr">
            <w14:solidFill>
              <w14:srgbClr w14:val="000000"/>
            </w14:solidFill>
            <w14:prstDash w14:val="solid"/>
            <w14:miter w14:val="0"/>
          </w14:textOutline>
        </w:rPr>
      </w:pPr>
      <w:bookmarkStart w:id="16" w:name="_Toc155372063"/>
      <w:r>
        <w:rPr>
          <w:spacing w:val="-8"/>
          <w:sz w:val="24"/>
          <w:szCs w:val="24"/>
          <w:lang w:eastAsia="zh-CN"/>
          <w14:textOutline w14:w="4356" w14:cap="flat" w14:cmpd="sng" w14:algn="ctr">
            <w14:solidFill>
              <w14:srgbClr w14:val="000000"/>
            </w14:solidFill>
            <w14:prstDash w14:val="solid"/>
            <w14:miter w14:val="0"/>
          </w14:textOutline>
        </w:rPr>
        <w:t>三、评标内容及标准</w:t>
      </w:r>
      <w:bookmarkEnd w:id="16"/>
    </w:p>
    <w:p w14:paraId="638C355D">
      <w:pPr>
        <w:pStyle w:val="4"/>
        <w:spacing w:line="360" w:lineRule="auto"/>
        <w:ind w:left="516"/>
        <w:jc w:val="center"/>
        <w:rPr>
          <w:b/>
          <w:bCs/>
          <w:sz w:val="24"/>
          <w:szCs w:val="24"/>
          <w:lang w:eastAsia="zh-CN"/>
        </w:rPr>
      </w:pPr>
    </w:p>
    <w:p w14:paraId="3C4B5240">
      <w:pPr>
        <w:pStyle w:val="4"/>
        <w:spacing w:line="360" w:lineRule="auto"/>
        <w:ind w:left="516"/>
        <w:jc w:val="center"/>
        <w:rPr>
          <w:spacing w:val="-8"/>
          <w:sz w:val="24"/>
          <w:szCs w:val="24"/>
          <w:lang w:eastAsia="zh-CN"/>
          <w14:textOutline w14:w="4356" w14:cap="flat" w14:cmpd="sng" w14:algn="ctr">
            <w14:solidFill>
              <w14:srgbClr w14:val="000000"/>
            </w14:solidFill>
            <w14:prstDash w14:val="solid"/>
            <w14:miter w14:val="0"/>
          </w14:textOutline>
        </w:rPr>
      </w:pPr>
      <w:r>
        <w:rPr>
          <w:rFonts w:hint="eastAsia"/>
          <w:b/>
          <w:bCs/>
          <w:sz w:val="24"/>
          <w:szCs w:val="24"/>
          <w:lang w:eastAsia="zh-CN"/>
        </w:rPr>
        <w:t>资格审查</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827"/>
        <w:gridCol w:w="1134"/>
        <w:gridCol w:w="1134"/>
        <w:gridCol w:w="1066"/>
        <w:gridCol w:w="1060"/>
      </w:tblGrid>
      <w:tr w14:paraId="46852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309F3984">
            <w:pPr>
              <w:jc w:val="center"/>
              <w:rPr>
                <w:rFonts w:cs="仿宋_GB2312" w:asciiTheme="minorEastAsia" w:hAnsiTheme="minorEastAsia" w:eastAsiaTheme="minorEastAsia"/>
                <w:b/>
              </w:rPr>
            </w:pPr>
            <w:r>
              <w:rPr>
                <w:rFonts w:hint="eastAsia" w:cs="仿宋_GB2312" w:asciiTheme="minorEastAsia" w:hAnsiTheme="minorEastAsia" w:eastAsiaTheme="minorEastAsia"/>
                <w:b/>
              </w:rPr>
              <w:t>序号</w:t>
            </w:r>
          </w:p>
        </w:tc>
        <w:tc>
          <w:tcPr>
            <w:tcW w:w="3827" w:type="dxa"/>
            <w:tcBorders>
              <w:top w:val="single" w:color="auto" w:sz="4" w:space="0"/>
              <w:left w:val="single" w:color="auto" w:sz="4" w:space="0"/>
              <w:bottom w:val="single" w:color="auto" w:sz="4" w:space="0"/>
              <w:right w:val="single" w:color="auto" w:sz="4" w:space="0"/>
            </w:tcBorders>
            <w:vAlign w:val="center"/>
          </w:tcPr>
          <w:p w14:paraId="676E55BE">
            <w:pPr>
              <w:jc w:val="center"/>
              <w:rPr>
                <w:rFonts w:cs="仿宋_GB2312" w:asciiTheme="minorEastAsia" w:hAnsiTheme="minorEastAsia" w:eastAsiaTheme="minorEastAsia"/>
                <w:b/>
              </w:rPr>
            </w:pPr>
            <w:r>
              <w:rPr>
                <w:rFonts w:hint="eastAsia" w:cs="仿宋_GB2312" w:asciiTheme="minorEastAsia" w:hAnsiTheme="minorEastAsia" w:eastAsiaTheme="minorEastAsia"/>
                <w:b/>
              </w:rPr>
              <w:t>审查标准</w:t>
            </w:r>
          </w:p>
        </w:tc>
        <w:tc>
          <w:tcPr>
            <w:tcW w:w="1134" w:type="dxa"/>
            <w:tcBorders>
              <w:top w:val="single" w:color="auto" w:sz="4" w:space="0"/>
              <w:left w:val="single" w:color="auto" w:sz="4" w:space="0"/>
              <w:bottom w:val="single" w:color="auto" w:sz="4" w:space="0"/>
              <w:right w:val="single" w:color="auto" w:sz="4" w:space="0"/>
            </w:tcBorders>
            <w:vAlign w:val="center"/>
          </w:tcPr>
          <w:p w14:paraId="0EDC3D3B">
            <w:pPr>
              <w:jc w:val="center"/>
              <w:rPr>
                <w:rFonts w:cs="仿宋_GB2312" w:asciiTheme="minorEastAsia" w:hAnsiTheme="minorEastAsia" w:eastAsiaTheme="minorEastAsia"/>
                <w:b/>
              </w:rPr>
            </w:pPr>
            <w:r>
              <w:rPr>
                <w:rFonts w:hint="eastAsia" w:cs="仿宋_GB2312" w:asciiTheme="minorEastAsia" w:hAnsiTheme="minorEastAsia" w:eastAsiaTheme="minorEastAsia"/>
                <w:b/>
              </w:rPr>
              <w:t>投标人1</w:t>
            </w:r>
          </w:p>
        </w:tc>
        <w:tc>
          <w:tcPr>
            <w:tcW w:w="1134" w:type="dxa"/>
            <w:tcBorders>
              <w:top w:val="single" w:color="auto" w:sz="4" w:space="0"/>
              <w:left w:val="single" w:color="auto" w:sz="4" w:space="0"/>
              <w:bottom w:val="single" w:color="auto" w:sz="4" w:space="0"/>
              <w:right w:val="single" w:color="auto" w:sz="4" w:space="0"/>
            </w:tcBorders>
            <w:vAlign w:val="center"/>
          </w:tcPr>
          <w:p w14:paraId="3225C6CB">
            <w:pPr>
              <w:jc w:val="center"/>
              <w:rPr>
                <w:rFonts w:cs="仿宋_GB2312" w:asciiTheme="minorEastAsia" w:hAnsiTheme="minorEastAsia" w:eastAsiaTheme="minorEastAsia"/>
                <w:b/>
              </w:rPr>
            </w:pPr>
            <w:r>
              <w:rPr>
                <w:rFonts w:hint="eastAsia" w:cs="仿宋_GB2312" w:asciiTheme="minorEastAsia" w:hAnsiTheme="minorEastAsia" w:eastAsiaTheme="minorEastAsia"/>
                <w:b/>
              </w:rPr>
              <w:t>投标人2</w:t>
            </w:r>
          </w:p>
        </w:tc>
        <w:tc>
          <w:tcPr>
            <w:tcW w:w="1066" w:type="dxa"/>
            <w:tcBorders>
              <w:top w:val="single" w:color="auto" w:sz="4" w:space="0"/>
              <w:left w:val="single" w:color="auto" w:sz="4" w:space="0"/>
              <w:bottom w:val="single" w:color="auto" w:sz="4" w:space="0"/>
              <w:right w:val="single" w:color="auto" w:sz="4" w:space="0"/>
            </w:tcBorders>
            <w:vAlign w:val="center"/>
          </w:tcPr>
          <w:p w14:paraId="6E4822B9">
            <w:pPr>
              <w:jc w:val="center"/>
              <w:rPr>
                <w:rFonts w:cs="仿宋_GB2312" w:asciiTheme="minorEastAsia" w:hAnsiTheme="minorEastAsia" w:eastAsiaTheme="minorEastAsia"/>
                <w:b/>
              </w:rPr>
            </w:pPr>
            <w:r>
              <w:rPr>
                <w:rFonts w:hint="eastAsia" w:cs="仿宋_GB2312" w:asciiTheme="minorEastAsia" w:hAnsiTheme="minorEastAsia" w:eastAsiaTheme="minorEastAsia"/>
                <w:b/>
              </w:rPr>
              <w:t>投标人3</w:t>
            </w:r>
          </w:p>
        </w:tc>
        <w:tc>
          <w:tcPr>
            <w:tcW w:w="1060" w:type="dxa"/>
            <w:tcBorders>
              <w:top w:val="single" w:color="auto" w:sz="4" w:space="0"/>
              <w:left w:val="single" w:color="auto" w:sz="4" w:space="0"/>
              <w:bottom w:val="single" w:color="auto" w:sz="4" w:space="0"/>
              <w:right w:val="single" w:color="auto" w:sz="4" w:space="0"/>
            </w:tcBorders>
            <w:vAlign w:val="center"/>
          </w:tcPr>
          <w:p w14:paraId="60691043">
            <w:pPr>
              <w:jc w:val="center"/>
              <w:rPr>
                <w:rFonts w:cs="仿宋_GB2312" w:asciiTheme="minorEastAsia" w:hAnsiTheme="minorEastAsia" w:eastAsiaTheme="minorEastAsia"/>
                <w:b/>
              </w:rPr>
            </w:pPr>
            <w:r>
              <w:rPr>
                <w:rFonts w:hint="eastAsia" w:cs="仿宋_GB2312" w:asciiTheme="minorEastAsia" w:hAnsiTheme="minorEastAsia" w:eastAsiaTheme="minorEastAsia"/>
                <w:b/>
              </w:rPr>
              <w:t>……</w:t>
            </w:r>
          </w:p>
        </w:tc>
      </w:tr>
      <w:tr w14:paraId="31B0A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0C75CFC8">
            <w:pPr>
              <w:rPr>
                <w:rFonts w:cs="仿宋_GB2312" w:asciiTheme="minorEastAsia" w:hAnsiTheme="minorEastAsia" w:eastAsiaTheme="minorEastAsia"/>
                <w:bCs/>
              </w:rPr>
            </w:pPr>
            <w:r>
              <w:rPr>
                <w:rFonts w:hint="eastAsia" w:cs="仿宋_GB2312" w:asciiTheme="minorEastAsia" w:hAnsiTheme="minorEastAsia" w:eastAsiaTheme="minorEastAsia"/>
                <w:bCs/>
              </w:rPr>
              <w:t>1</w:t>
            </w:r>
          </w:p>
        </w:tc>
        <w:tc>
          <w:tcPr>
            <w:tcW w:w="3827" w:type="dxa"/>
            <w:tcBorders>
              <w:top w:val="single" w:color="auto" w:sz="4" w:space="0"/>
              <w:left w:val="single" w:color="auto" w:sz="4" w:space="0"/>
              <w:bottom w:val="single" w:color="auto" w:sz="4" w:space="0"/>
              <w:right w:val="single" w:color="auto" w:sz="4" w:space="0"/>
            </w:tcBorders>
            <w:vAlign w:val="center"/>
          </w:tcPr>
          <w:p w14:paraId="1EB0E607">
            <w:pPr>
              <w:rPr>
                <w:rFonts w:cs="仿宋_GB2312" w:asciiTheme="minorEastAsia" w:hAnsiTheme="minorEastAsia" w:eastAsiaTheme="minorEastAsia"/>
                <w:bCs/>
                <w:lang w:eastAsia="zh-CN"/>
              </w:rPr>
            </w:pPr>
            <w:r>
              <w:rPr>
                <w:rFonts w:hint="eastAsia" w:cs="仿宋_GB2312" w:asciiTheme="minorEastAsia" w:hAnsiTheme="minorEastAsia" w:eastAsiaTheme="minorEastAsia"/>
                <w:bCs/>
                <w:lang w:eastAsia="zh-CN"/>
              </w:rPr>
              <w:t>符合招标文件中规定的资格要求及资格证明文件齐全</w:t>
            </w:r>
          </w:p>
        </w:tc>
        <w:tc>
          <w:tcPr>
            <w:tcW w:w="1134" w:type="dxa"/>
            <w:tcBorders>
              <w:top w:val="single" w:color="auto" w:sz="4" w:space="0"/>
              <w:left w:val="single" w:color="auto" w:sz="4" w:space="0"/>
              <w:bottom w:val="single" w:color="auto" w:sz="4" w:space="0"/>
              <w:right w:val="single" w:color="auto" w:sz="4" w:space="0"/>
            </w:tcBorders>
            <w:vAlign w:val="center"/>
          </w:tcPr>
          <w:p w14:paraId="03756121">
            <w:pPr>
              <w:jc w:val="center"/>
              <w:rPr>
                <w:rFonts w:cs="仿宋_GB2312" w:asciiTheme="minorEastAsia" w:hAnsiTheme="minorEastAsia" w:eastAsiaTheme="minorEastAsia"/>
                <w:bCs/>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14:paraId="491BE683">
            <w:pPr>
              <w:jc w:val="center"/>
              <w:rPr>
                <w:rFonts w:cs="仿宋_GB2312" w:asciiTheme="minorEastAsia" w:hAnsiTheme="minorEastAsia" w:eastAsiaTheme="minorEastAsia"/>
                <w:bCs/>
                <w:lang w:eastAsia="zh-CN"/>
              </w:rPr>
            </w:pPr>
          </w:p>
        </w:tc>
        <w:tc>
          <w:tcPr>
            <w:tcW w:w="1066" w:type="dxa"/>
            <w:tcBorders>
              <w:top w:val="single" w:color="auto" w:sz="4" w:space="0"/>
              <w:left w:val="single" w:color="auto" w:sz="4" w:space="0"/>
              <w:bottom w:val="single" w:color="auto" w:sz="4" w:space="0"/>
              <w:right w:val="single" w:color="auto" w:sz="4" w:space="0"/>
            </w:tcBorders>
            <w:vAlign w:val="center"/>
          </w:tcPr>
          <w:p w14:paraId="4E66F9EB">
            <w:pPr>
              <w:jc w:val="center"/>
              <w:rPr>
                <w:rFonts w:cs="仿宋_GB2312" w:asciiTheme="minorEastAsia" w:hAnsiTheme="minorEastAsia" w:eastAsiaTheme="minorEastAsia"/>
                <w:bCs/>
                <w:lang w:eastAsia="zh-CN"/>
              </w:rPr>
            </w:pPr>
          </w:p>
        </w:tc>
        <w:tc>
          <w:tcPr>
            <w:tcW w:w="1060" w:type="dxa"/>
            <w:tcBorders>
              <w:top w:val="single" w:color="auto" w:sz="4" w:space="0"/>
              <w:left w:val="single" w:color="auto" w:sz="4" w:space="0"/>
              <w:bottom w:val="single" w:color="auto" w:sz="4" w:space="0"/>
              <w:right w:val="single" w:color="auto" w:sz="4" w:space="0"/>
            </w:tcBorders>
            <w:vAlign w:val="center"/>
          </w:tcPr>
          <w:p w14:paraId="5F8E8D67">
            <w:pPr>
              <w:jc w:val="center"/>
              <w:rPr>
                <w:rFonts w:cs="仿宋_GB2312" w:asciiTheme="minorEastAsia" w:hAnsiTheme="minorEastAsia" w:eastAsiaTheme="minorEastAsia"/>
                <w:bCs/>
                <w:lang w:eastAsia="zh-CN"/>
              </w:rPr>
            </w:pPr>
          </w:p>
        </w:tc>
      </w:tr>
    </w:tbl>
    <w:p w14:paraId="267B2E44">
      <w:pPr>
        <w:rPr>
          <w:rFonts w:asciiTheme="minorEastAsia" w:hAnsiTheme="minorEastAsia" w:eastAsiaTheme="minorEastAsia"/>
          <w:bCs/>
          <w:lang w:eastAsia="zh-CN"/>
        </w:rPr>
      </w:pPr>
      <w:r>
        <w:rPr>
          <w:rFonts w:hint="eastAsia" w:asciiTheme="minorEastAsia" w:hAnsiTheme="minorEastAsia" w:eastAsiaTheme="minorEastAsia"/>
          <w:bCs/>
          <w:lang w:eastAsia="zh-CN"/>
        </w:rPr>
        <w:t>填表说明：1、“通过”打“√”，“不通过”打“×”；</w:t>
      </w:r>
    </w:p>
    <w:p w14:paraId="208380C7">
      <w:pPr>
        <w:ind w:firstLine="1050" w:firstLineChars="500"/>
        <w:rPr>
          <w:rFonts w:asciiTheme="minorEastAsia" w:hAnsiTheme="minorEastAsia" w:eastAsiaTheme="minorEastAsia"/>
          <w:b/>
          <w:bCs/>
          <w:lang w:eastAsia="zh-CN"/>
        </w:rPr>
      </w:pPr>
      <w:r>
        <w:rPr>
          <w:rFonts w:hint="eastAsia" w:asciiTheme="minorEastAsia" w:hAnsiTheme="minorEastAsia" w:eastAsiaTheme="minorEastAsia"/>
          <w:bCs/>
          <w:lang w:eastAsia="zh-CN"/>
        </w:rPr>
        <w:t>2、投标人有一个“不通过”，审查视为不通过。</w:t>
      </w:r>
    </w:p>
    <w:p w14:paraId="260F30C2">
      <w:pPr>
        <w:pStyle w:val="4"/>
        <w:spacing w:line="360" w:lineRule="auto"/>
        <w:jc w:val="both"/>
        <w:rPr>
          <w:spacing w:val="-8"/>
          <w:sz w:val="24"/>
          <w:szCs w:val="24"/>
          <w:lang w:eastAsia="zh-CN"/>
          <w14:textOutline w14:w="4356" w14:cap="flat" w14:cmpd="sng" w14:algn="ctr">
            <w14:solidFill>
              <w14:srgbClr w14:val="000000"/>
            </w14:solidFill>
            <w14:prstDash w14:val="solid"/>
            <w14:miter w14:val="0"/>
          </w14:textOutline>
        </w:rPr>
      </w:pPr>
    </w:p>
    <w:p w14:paraId="78F0D5B6">
      <w:pPr>
        <w:pStyle w:val="4"/>
        <w:spacing w:line="360" w:lineRule="auto"/>
        <w:jc w:val="both"/>
        <w:rPr>
          <w:spacing w:val="-8"/>
          <w:sz w:val="24"/>
          <w:szCs w:val="24"/>
          <w:lang w:eastAsia="zh-CN"/>
          <w14:textOutline w14:w="4356" w14:cap="flat" w14:cmpd="sng" w14:algn="ctr">
            <w14:solidFill>
              <w14:srgbClr w14:val="000000"/>
            </w14:solidFill>
            <w14:prstDash w14:val="solid"/>
            <w14:miter w14:val="0"/>
          </w14:textOutline>
        </w:rPr>
      </w:pPr>
    </w:p>
    <w:p w14:paraId="2F5980F0">
      <w:pPr>
        <w:pStyle w:val="4"/>
        <w:spacing w:line="360" w:lineRule="auto"/>
        <w:ind w:left="516"/>
        <w:jc w:val="center"/>
        <w:rPr>
          <w:spacing w:val="-8"/>
          <w:sz w:val="24"/>
          <w:szCs w:val="24"/>
          <w:lang w:eastAsia="zh-CN"/>
          <w14:textOutline w14:w="4356" w14:cap="flat" w14:cmpd="sng" w14:algn="ctr">
            <w14:solidFill>
              <w14:srgbClr w14:val="000000"/>
            </w14:solidFill>
            <w14:prstDash w14:val="solid"/>
            <w14:miter w14:val="0"/>
          </w14:textOutline>
        </w:rPr>
      </w:pPr>
      <w:r>
        <w:rPr>
          <w:rFonts w:hint="eastAsia"/>
          <w:spacing w:val="-8"/>
          <w:sz w:val="24"/>
          <w:szCs w:val="24"/>
          <w:lang w:eastAsia="zh-CN"/>
          <w14:textOutline w14:w="4356" w14:cap="flat" w14:cmpd="sng" w14:algn="ctr">
            <w14:solidFill>
              <w14:srgbClr w14:val="000000"/>
            </w14:solidFill>
            <w14:prstDash w14:val="solid"/>
            <w14:miter w14:val="0"/>
          </w14:textOutline>
        </w:rPr>
        <w:t>符合性审查</w:t>
      </w:r>
    </w:p>
    <w:tbl>
      <w:tblPr>
        <w:tblStyle w:val="12"/>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827"/>
        <w:gridCol w:w="1134"/>
        <w:gridCol w:w="1134"/>
        <w:gridCol w:w="1126"/>
        <w:gridCol w:w="1000"/>
      </w:tblGrid>
      <w:tr w14:paraId="57B50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591B00BC">
            <w:pPr>
              <w:jc w:val="center"/>
              <w:rPr>
                <w:rFonts w:cs="仿宋_GB2312" w:asciiTheme="minorEastAsia" w:hAnsiTheme="minorEastAsia" w:eastAsiaTheme="minorEastAsia"/>
                <w:b/>
              </w:rPr>
            </w:pPr>
            <w:r>
              <w:rPr>
                <w:rFonts w:hint="eastAsia" w:cs="仿宋_GB2312" w:asciiTheme="minorEastAsia" w:hAnsiTheme="minorEastAsia" w:eastAsiaTheme="minorEastAsia"/>
                <w:b/>
              </w:rPr>
              <w:t>序号</w:t>
            </w:r>
          </w:p>
        </w:tc>
        <w:tc>
          <w:tcPr>
            <w:tcW w:w="3827" w:type="dxa"/>
            <w:tcBorders>
              <w:top w:val="single" w:color="auto" w:sz="4" w:space="0"/>
              <w:left w:val="single" w:color="auto" w:sz="4" w:space="0"/>
              <w:bottom w:val="single" w:color="auto" w:sz="4" w:space="0"/>
              <w:right w:val="single" w:color="auto" w:sz="4" w:space="0"/>
            </w:tcBorders>
            <w:vAlign w:val="center"/>
          </w:tcPr>
          <w:p w14:paraId="7BF81006">
            <w:pPr>
              <w:jc w:val="center"/>
              <w:rPr>
                <w:rFonts w:cs="仿宋_GB2312" w:asciiTheme="minorEastAsia" w:hAnsiTheme="minorEastAsia" w:eastAsiaTheme="minorEastAsia"/>
                <w:b/>
              </w:rPr>
            </w:pPr>
            <w:r>
              <w:rPr>
                <w:rFonts w:hint="eastAsia" w:cs="仿宋_GB2312" w:asciiTheme="minorEastAsia" w:hAnsiTheme="minorEastAsia" w:eastAsiaTheme="minorEastAsia"/>
                <w:b/>
              </w:rPr>
              <w:t>审查标准</w:t>
            </w:r>
          </w:p>
        </w:tc>
        <w:tc>
          <w:tcPr>
            <w:tcW w:w="1134" w:type="dxa"/>
            <w:tcBorders>
              <w:top w:val="single" w:color="auto" w:sz="4" w:space="0"/>
              <w:left w:val="single" w:color="auto" w:sz="4" w:space="0"/>
              <w:bottom w:val="single" w:color="auto" w:sz="4" w:space="0"/>
              <w:right w:val="single" w:color="auto" w:sz="4" w:space="0"/>
            </w:tcBorders>
            <w:vAlign w:val="center"/>
          </w:tcPr>
          <w:p w14:paraId="768BAD50">
            <w:pPr>
              <w:jc w:val="center"/>
              <w:rPr>
                <w:rFonts w:cs="仿宋_GB2312" w:asciiTheme="minorEastAsia" w:hAnsiTheme="minorEastAsia" w:eastAsiaTheme="minorEastAsia"/>
                <w:b/>
              </w:rPr>
            </w:pPr>
            <w:r>
              <w:rPr>
                <w:rFonts w:hint="eastAsia" w:cs="仿宋_GB2312" w:asciiTheme="minorEastAsia" w:hAnsiTheme="minorEastAsia" w:eastAsiaTheme="minorEastAsia"/>
                <w:b/>
              </w:rPr>
              <w:t>投标人1</w:t>
            </w:r>
          </w:p>
        </w:tc>
        <w:tc>
          <w:tcPr>
            <w:tcW w:w="1134" w:type="dxa"/>
            <w:tcBorders>
              <w:top w:val="single" w:color="auto" w:sz="4" w:space="0"/>
              <w:left w:val="single" w:color="auto" w:sz="4" w:space="0"/>
              <w:bottom w:val="single" w:color="auto" w:sz="4" w:space="0"/>
              <w:right w:val="single" w:color="auto" w:sz="4" w:space="0"/>
            </w:tcBorders>
            <w:vAlign w:val="center"/>
          </w:tcPr>
          <w:p w14:paraId="6784CF12">
            <w:pPr>
              <w:jc w:val="center"/>
              <w:rPr>
                <w:rFonts w:cs="仿宋_GB2312" w:asciiTheme="minorEastAsia" w:hAnsiTheme="minorEastAsia" w:eastAsiaTheme="minorEastAsia"/>
                <w:b/>
              </w:rPr>
            </w:pPr>
            <w:r>
              <w:rPr>
                <w:rFonts w:hint="eastAsia" w:cs="仿宋_GB2312" w:asciiTheme="minorEastAsia" w:hAnsiTheme="minorEastAsia" w:eastAsiaTheme="minorEastAsia"/>
                <w:b/>
              </w:rPr>
              <w:t>投标人2</w:t>
            </w:r>
          </w:p>
        </w:tc>
        <w:tc>
          <w:tcPr>
            <w:tcW w:w="1126" w:type="dxa"/>
            <w:tcBorders>
              <w:top w:val="single" w:color="auto" w:sz="4" w:space="0"/>
              <w:left w:val="single" w:color="auto" w:sz="4" w:space="0"/>
              <w:bottom w:val="single" w:color="auto" w:sz="4" w:space="0"/>
              <w:right w:val="single" w:color="auto" w:sz="4" w:space="0"/>
            </w:tcBorders>
            <w:vAlign w:val="center"/>
          </w:tcPr>
          <w:p w14:paraId="6D08CCDD">
            <w:pPr>
              <w:jc w:val="center"/>
              <w:rPr>
                <w:rFonts w:cs="仿宋_GB2312" w:asciiTheme="minorEastAsia" w:hAnsiTheme="minorEastAsia" w:eastAsiaTheme="minorEastAsia"/>
                <w:b/>
              </w:rPr>
            </w:pPr>
            <w:r>
              <w:rPr>
                <w:rFonts w:hint="eastAsia" w:cs="仿宋_GB2312" w:asciiTheme="minorEastAsia" w:hAnsiTheme="minorEastAsia" w:eastAsiaTheme="minorEastAsia"/>
                <w:b/>
              </w:rPr>
              <w:t>投标人3</w:t>
            </w:r>
          </w:p>
        </w:tc>
        <w:tc>
          <w:tcPr>
            <w:tcW w:w="1000" w:type="dxa"/>
            <w:tcBorders>
              <w:top w:val="single" w:color="auto" w:sz="4" w:space="0"/>
              <w:left w:val="single" w:color="auto" w:sz="4" w:space="0"/>
              <w:bottom w:val="single" w:color="auto" w:sz="4" w:space="0"/>
              <w:right w:val="single" w:color="auto" w:sz="4" w:space="0"/>
            </w:tcBorders>
            <w:vAlign w:val="center"/>
          </w:tcPr>
          <w:p w14:paraId="05A826A3">
            <w:pPr>
              <w:jc w:val="center"/>
              <w:rPr>
                <w:rFonts w:cs="仿宋_GB2312" w:asciiTheme="minorEastAsia" w:hAnsiTheme="minorEastAsia" w:eastAsiaTheme="minorEastAsia"/>
                <w:b/>
              </w:rPr>
            </w:pPr>
            <w:r>
              <w:rPr>
                <w:rFonts w:hint="eastAsia" w:cs="仿宋_GB2312" w:asciiTheme="minorEastAsia" w:hAnsiTheme="minorEastAsia" w:eastAsiaTheme="minorEastAsia"/>
                <w:b/>
              </w:rPr>
              <w:t>……</w:t>
            </w:r>
          </w:p>
        </w:tc>
      </w:tr>
      <w:tr w14:paraId="2CBC9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677DE4BB">
            <w:pPr>
              <w:rPr>
                <w:rFonts w:cs="仿宋_GB2312" w:asciiTheme="minorEastAsia" w:hAnsiTheme="minorEastAsia" w:eastAsiaTheme="minorEastAsia"/>
                <w:bCs/>
              </w:rPr>
            </w:pPr>
            <w:r>
              <w:rPr>
                <w:rFonts w:hint="eastAsia" w:cs="仿宋_GB2312" w:asciiTheme="minorEastAsia" w:hAnsiTheme="minorEastAsia" w:eastAsiaTheme="minorEastAsia"/>
                <w:bCs/>
              </w:rPr>
              <w:t>1</w:t>
            </w:r>
          </w:p>
        </w:tc>
        <w:tc>
          <w:tcPr>
            <w:tcW w:w="3827" w:type="dxa"/>
            <w:tcBorders>
              <w:top w:val="single" w:color="auto" w:sz="4" w:space="0"/>
              <w:left w:val="single" w:color="auto" w:sz="4" w:space="0"/>
              <w:bottom w:val="single" w:color="auto" w:sz="4" w:space="0"/>
              <w:right w:val="single" w:color="auto" w:sz="4" w:space="0"/>
            </w:tcBorders>
            <w:vAlign w:val="center"/>
          </w:tcPr>
          <w:p w14:paraId="63BCD617">
            <w:pPr>
              <w:rPr>
                <w:rFonts w:cs="仿宋_GB2312" w:asciiTheme="minorEastAsia" w:hAnsiTheme="minorEastAsia" w:eastAsiaTheme="minorEastAsia"/>
                <w:bCs/>
                <w:lang w:eastAsia="zh-CN"/>
              </w:rPr>
            </w:pPr>
            <w:r>
              <w:rPr>
                <w:rFonts w:hint="eastAsia" w:cs="仿宋_GB2312" w:asciiTheme="minorEastAsia" w:hAnsiTheme="minorEastAsia" w:eastAsiaTheme="minorEastAsia"/>
                <w:bCs/>
                <w:lang w:eastAsia="zh-CN"/>
              </w:rPr>
              <w:t>投标人名称与营业执照、资质证书等一致</w:t>
            </w:r>
          </w:p>
        </w:tc>
        <w:tc>
          <w:tcPr>
            <w:tcW w:w="1134" w:type="dxa"/>
            <w:tcBorders>
              <w:top w:val="single" w:color="auto" w:sz="4" w:space="0"/>
              <w:left w:val="single" w:color="auto" w:sz="4" w:space="0"/>
              <w:bottom w:val="single" w:color="auto" w:sz="4" w:space="0"/>
              <w:right w:val="single" w:color="auto" w:sz="4" w:space="0"/>
            </w:tcBorders>
            <w:vAlign w:val="center"/>
          </w:tcPr>
          <w:p w14:paraId="5E6E095E">
            <w:pPr>
              <w:jc w:val="center"/>
              <w:rPr>
                <w:rFonts w:cs="仿宋_GB2312" w:asciiTheme="minorEastAsia" w:hAnsiTheme="minorEastAsia" w:eastAsiaTheme="minorEastAsia"/>
                <w:bCs/>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14:paraId="3E6A5342">
            <w:pPr>
              <w:jc w:val="center"/>
              <w:rPr>
                <w:rFonts w:cs="仿宋_GB2312" w:asciiTheme="minorEastAsia" w:hAnsiTheme="minorEastAsia" w:eastAsiaTheme="minorEastAsia"/>
                <w:bCs/>
                <w:lang w:eastAsia="zh-CN"/>
              </w:rPr>
            </w:pPr>
          </w:p>
        </w:tc>
        <w:tc>
          <w:tcPr>
            <w:tcW w:w="1126" w:type="dxa"/>
            <w:tcBorders>
              <w:top w:val="single" w:color="auto" w:sz="4" w:space="0"/>
              <w:left w:val="single" w:color="auto" w:sz="4" w:space="0"/>
              <w:bottom w:val="single" w:color="auto" w:sz="4" w:space="0"/>
              <w:right w:val="single" w:color="auto" w:sz="4" w:space="0"/>
            </w:tcBorders>
            <w:vAlign w:val="center"/>
          </w:tcPr>
          <w:p w14:paraId="1008EB56">
            <w:pPr>
              <w:jc w:val="center"/>
              <w:rPr>
                <w:rFonts w:cs="仿宋_GB2312" w:asciiTheme="minorEastAsia" w:hAnsiTheme="minorEastAsia" w:eastAsiaTheme="minorEastAsia"/>
                <w:bCs/>
                <w:lang w:eastAsia="zh-CN"/>
              </w:rPr>
            </w:pPr>
          </w:p>
        </w:tc>
        <w:tc>
          <w:tcPr>
            <w:tcW w:w="1000" w:type="dxa"/>
            <w:tcBorders>
              <w:top w:val="single" w:color="auto" w:sz="4" w:space="0"/>
              <w:left w:val="single" w:color="auto" w:sz="4" w:space="0"/>
              <w:bottom w:val="single" w:color="auto" w:sz="4" w:space="0"/>
              <w:right w:val="single" w:color="auto" w:sz="4" w:space="0"/>
            </w:tcBorders>
            <w:vAlign w:val="center"/>
          </w:tcPr>
          <w:p w14:paraId="41390C59">
            <w:pPr>
              <w:jc w:val="center"/>
              <w:rPr>
                <w:rFonts w:cs="仿宋_GB2312" w:asciiTheme="minorEastAsia" w:hAnsiTheme="minorEastAsia" w:eastAsiaTheme="minorEastAsia"/>
                <w:bCs/>
                <w:lang w:eastAsia="zh-CN"/>
              </w:rPr>
            </w:pPr>
          </w:p>
        </w:tc>
      </w:tr>
      <w:tr w14:paraId="30C1F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1C4F3D53">
            <w:pPr>
              <w:rPr>
                <w:rFonts w:cs="仿宋_GB2312" w:asciiTheme="minorEastAsia" w:hAnsiTheme="minorEastAsia" w:eastAsiaTheme="minorEastAsia"/>
                <w:bCs/>
              </w:rPr>
            </w:pPr>
            <w:r>
              <w:rPr>
                <w:rFonts w:hint="eastAsia" w:cs="仿宋_GB2312" w:asciiTheme="minorEastAsia" w:hAnsiTheme="minorEastAsia" w:eastAsiaTheme="minorEastAsia"/>
                <w:bCs/>
              </w:rPr>
              <w:t>2</w:t>
            </w:r>
          </w:p>
        </w:tc>
        <w:tc>
          <w:tcPr>
            <w:tcW w:w="3827" w:type="dxa"/>
            <w:tcBorders>
              <w:top w:val="single" w:color="auto" w:sz="4" w:space="0"/>
              <w:left w:val="single" w:color="auto" w:sz="4" w:space="0"/>
              <w:bottom w:val="single" w:color="auto" w:sz="4" w:space="0"/>
              <w:right w:val="single" w:color="auto" w:sz="4" w:space="0"/>
            </w:tcBorders>
            <w:vAlign w:val="center"/>
          </w:tcPr>
          <w:p w14:paraId="26F0656E">
            <w:pPr>
              <w:rPr>
                <w:rFonts w:cs="仿宋_GB2312" w:asciiTheme="minorEastAsia" w:hAnsiTheme="minorEastAsia" w:eastAsiaTheme="minorEastAsia"/>
                <w:bCs/>
                <w:lang w:eastAsia="zh-CN"/>
              </w:rPr>
            </w:pPr>
            <w:r>
              <w:rPr>
                <w:rFonts w:hint="eastAsia" w:cs="仿宋_GB2312" w:asciiTheme="minorEastAsia" w:hAnsiTheme="minorEastAsia" w:eastAsiaTheme="minorEastAsia"/>
                <w:bCs/>
                <w:lang w:eastAsia="zh-CN"/>
              </w:rPr>
              <w:t>投标文件签字盖章符合招标文件要求</w:t>
            </w:r>
          </w:p>
        </w:tc>
        <w:tc>
          <w:tcPr>
            <w:tcW w:w="1134" w:type="dxa"/>
            <w:tcBorders>
              <w:top w:val="single" w:color="auto" w:sz="4" w:space="0"/>
              <w:left w:val="single" w:color="auto" w:sz="4" w:space="0"/>
              <w:bottom w:val="single" w:color="auto" w:sz="4" w:space="0"/>
              <w:right w:val="single" w:color="auto" w:sz="4" w:space="0"/>
            </w:tcBorders>
            <w:vAlign w:val="center"/>
          </w:tcPr>
          <w:p w14:paraId="6F70035A">
            <w:pPr>
              <w:jc w:val="center"/>
              <w:rPr>
                <w:rFonts w:cs="仿宋_GB2312" w:asciiTheme="minorEastAsia" w:hAnsiTheme="minorEastAsia" w:eastAsiaTheme="minorEastAsia"/>
                <w:bCs/>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14:paraId="373D7E18">
            <w:pPr>
              <w:jc w:val="center"/>
              <w:rPr>
                <w:rFonts w:cs="仿宋_GB2312" w:asciiTheme="minorEastAsia" w:hAnsiTheme="minorEastAsia" w:eastAsiaTheme="minorEastAsia"/>
                <w:bCs/>
                <w:lang w:eastAsia="zh-CN"/>
              </w:rPr>
            </w:pPr>
          </w:p>
        </w:tc>
        <w:tc>
          <w:tcPr>
            <w:tcW w:w="1126" w:type="dxa"/>
            <w:tcBorders>
              <w:top w:val="single" w:color="auto" w:sz="4" w:space="0"/>
              <w:left w:val="single" w:color="auto" w:sz="4" w:space="0"/>
              <w:bottom w:val="single" w:color="auto" w:sz="4" w:space="0"/>
              <w:right w:val="single" w:color="auto" w:sz="4" w:space="0"/>
            </w:tcBorders>
            <w:vAlign w:val="center"/>
          </w:tcPr>
          <w:p w14:paraId="4D1B35DC">
            <w:pPr>
              <w:jc w:val="center"/>
              <w:rPr>
                <w:rFonts w:cs="仿宋_GB2312" w:asciiTheme="minorEastAsia" w:hAnsiTheme="minorEastAsia" w:eastAsiaTheme="minorEastAsia"/>
                <w:bCs/>
                <w:lang w:eastAsia="zh-CN"/>
              </w:rPr>
            </w:pPr>
          </w:p>
        </w:tc>
        <w:tc>
          <w:tcPr>
            <w:tcW w:w="1000" w:type="dxa"/>
            <w:tcBorders>
              <w:top w:val="single" w:color="auto" w:sz="4" w:space="0"/>
              <w:left w:val="single" w:color="auto" w:sz="4" w:space="0"/>
              <w:bottom w:val="single" w:color="auto" w:sz="4" w:space="0"/>
              <w:right w:val="single" w:color="auto" w:sz="4" w:space="0"/>
            </w:tcBorders>
            <w:vAlign w:val="center"/>
          </w:tcPr>
          <w:p w14:paraId="27EE1C47">
            <w:pPr>
              <w:jc w:val="center"/>
              <w:rPr>
                <w:rFonts w:cs="仿宋_GB2312" w:asciiTheme="minorEastAsia" w:hAnsiTheme="minorEastAsia" w:eastAsiaTheme="minorEastAsia"/>
                <w:bCs/>
                <w:lang w:eastAsia="zh-CN"/>
              </w:rPr>
            </w:pPr>
          </w:p>
        </w:tc>
      </w:tr>
      <w:tr w14:paraId="5779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7706C717">
            <w:pPr>
              <w:rPr>
                <w:rFonts w:cs="仿宋_GB2312" w:asciiTheme="minorEastAsia" w:hAnsiTheme="minorEastAsia" w:eastAsiaTheme="minorEastAsia"/>
                <w:bCs/>
              </w:rPr>
            </w:pPr>
            <w:r>
              <w:rPr>
                <w:rFonts w:hint="eastAsia" w:cs="仿宋_GB2312" w:asciiTheme="minorEastAsia" w:hAnsiTheme="minorEastAsia" w:eastAsiaTheme="minorEastAsia"/>
                <w:bCs/>
              </w:rPr>
              <w:t>3</w:t>
            </w:r>
          </w:p>
        </w:tc>
        <w:tc>
          <w:tcPr>
            <w:tcW w:w="3827" w:type="dxa"/>
            <w:tcBorders>
              <w:top w:val="single" w:color="auto" w:sz="4" w:space="0"/>
              <w:left w:val="single" w:color="auto" w:sz="4" w:space="0"/>
              <w:bottom w:val="single" w:color="auto" w:sz="4" w:space="0"/>
              <w:right w:val="single" w:color="auto" w:sz="4" w:space="0"/>
            </w:tcBorders>
            <w:vAlign w:val="center"/>
          </w:tcPr>
          <w:p w14:paraId="5A10BB29">
            <w:pPr>
              <w:rPr>
                <w:rFonts w:cs="仿宋_GB2312" w:asciiTheme="minorEastAsia" w:hAnsiTheme="minorEastAsia" w:eastAsiaTheme="minorEastAsia"/>
                <w:bCs/>
                <w:lang w:eastAsia="zh-CN"/>
              </w:rPr>
            </w:pPr>
            <w:r>
              <w:rPr>
                <w:rFonts w:hint="eastAsia" w:cs="仿宋_GB2312" w:asciiTheme="minorEastAsia" w:hAnsiTheme="minorEastAsia" w:eastAsiaTheme="minorEastAsia"/>
                <w:bCs/>
                <w:lang w:eastAsia="zh-CN"/>
              </w:rPr>
              <w:t>投标文件完全满足招标文件的实质性条款无负偏离</w:t>
            </w:r>
          </w:p>
        </w:tc>
        <w:tc>
          <w:tcPr>
            <w:tcW w:w="1134" w:type="dxa"/>
            <w:tcBorders>
              <w:top w:val="single" w:color="auto" w:sz="4" w:space="0"/>
              <w:left w:val="single" w:color="auto" w:sz="4" w:space="0"/>
              <w:bottom w:val="single" w:color="auto" w:sz="4" w:space="0"/>
              <w:right w:val="single" w:color="auto" w:sz="4" w:space="0"/>
            </w:tcBorders>
            <w:vAlign w:val="center"/>
          </w:tcPr>
          <w:p w14:paraId="4EE8ECD5">
            <w:pPr>
              <w:jc w:val="center"/>
              <w:rPr>
                <w:rFonts w:cs="仿宋_GB2312" w:asciiTheme="minorEastAsia" w:hAnsiTheme="minorEastAsia" w:eastAsiaTheme="minorEastAsia"/>
                <w:bCs/>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14:paraId="58D29885">
            <w:pPr>
              <w:jc w:val="center"/>
              <w:rPr>
                <w:rFonts w:cs="仿宋_GB2312" w:asciiTheme="minorEastAsia" w:hAnsiTheme="minorEastAsia" w:eastAsiaTheme="minorEastAsia"/>
                <w:bCs/>
                <w:lang w:eastAsia="zh-CN"/>
              </w:rPr>
            </w:pPr>
          </w:p>
        </w:tc>
        <w:tc>
          <w:tcPr>
            <w:tcW w:w="1126" w:type="dxa"/>
            <w:tcBorders>
              <w:top w:val="single" w:color="auto" w:sz="4" w:space="0"/>
              <w:left w:val="single" w:color="auto" w:sz="4" w:space="0"/>
              <w:bottom w:val="single" w:color="auto" w:sz="4" w:space="0"/>
              <w:right w:val="single" w:color="auto" w:sz="4" w:space="0"/>
            </w:tcBorders>
            <w:vAlign w:val="center"/>
          </w:tcPr>
          <w:p w14:paraId="22320ACC">
            <w:pPr>
              <w:jc w:val="center"/>
              <w:rPr>
                <w:rFonts w:cs="仿宋_GB2312" w:asciiTheme="minorEastAsia" w:hAnsiTheme="minorEastAsia" w:eastAsiaTheme="minorEastAsia"/>
                <w:bCs/>
                <w:lang w:eastAsia="zh-CN"/>
              </w:rPr>
            </w:pPr>
          </w:p>
        </w:tc>
        <w:tc>
          <w:tcPr>
            <w:tcW w:w="1000" w:type="dxa"/>
            <w:tcBorders>
              <w:top w:val="single" w:color="auto" w:sz="4" w:space="0"/>
              <w:left w:val="single" w:color="auto" w:sz="4" w:space="0"/>
              <w:bottom w:val="single" w:color="auto" w:sz="4" w:space="0"/>
              <w:right w:val="single" w:color="auto" w:sz="4" w:space="0"/>
            </w:tcBorders>
            <w:vAlign w:val="center"/>
          </w:tcPr>
          <w:p w14:paraId="74D4FDD6">
            <w:pPr>
              <w:jc w:val="center"/>
              <w:rPr>
                <w:rFonts w:cs="仿宋_GB2312" w:asciiTheme="minorEastAsia" w:hAnsiTheme="minorEastAsia" w:eastAsiaTheme="minorEastAsia"/>
                <w:bCs/>
                <w:lang w:eastAsia="zh-CN"/>
              </w:rPr>
            </w:pPr>
          </w:p>
        </w:tc>
      </w:tr>
      <w:tr w14:paraId="4A1B4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6692F93F">
            <w:pPr>
              <w:rPr>
                <w:rFonts w:cs="仿宋_GB2312" w:asciiTheme="minorEastAsia" w:hAnsiTheme="minorEastAsia" w:eastAsiaTheme="minorEastAsia"/>
                <w:bCs/>
              </w:rPr>
            </w:pPr>
            <w:r>
              <w:rPr>
                <w:rFonts w:hint="eastAsia" w:cs="仿宋_GB2312" w:asciiTheme="minorEastAsia" w:hAnsiTheme="minorEastAsia" w:eastAsiaTheme="minorEastAsia"/>
                <w:bCs/>
              </w:rPr>
              <w:t>4</w:t>
            </w:r>
          </w:p>
        </w:tc>
        <w:tc>
          <w:tcPr>
            <w:tcW w:w="3827" w:type="dxa"/>
            <w:tcBorders>
              <w:top w:val="single" w:color="auto" w:sz="4" w:space="0"/>
              <w:left w:val="single" w:color="auto" w:sz="4" w:space="0"/>
              <w:bottom w:val="single" w:color="auto" w:sz="4" w:space="0"/>
              <w:right w:val="single" w:color="auto" w:sz="4" w:space="0"/>
            </w:tcBorders>
            <w:vAlign w:val="center"/>
          </w:tcPr>
          <w:p w14:paraId="2F70DDA0">
            <w:pPr>
              <w:rPr>
                <w:rFonts w:cs="仿宋_GB2312" w:asciiTheme="minorEastAsia" w:hAnsiTheme="minorEastAsia" w:eastAsiaTheme="minorEastAsia"/>
                <w:bCs/>
                <w:lang w:eastAsia="zh-CN"/>
              </w:rPr>
            </w:pPr>
            <w:r>
              <w:rPr>
                <w:rFonts w:hint="eastAsia" w:cs="仿宋_GB2312" w:asciiTheme="minorEastAsia" w:hAnsiTheme="minorEastAsia" w:eastAsiaTheme="minorEastAsia"/>
                <w:bCs/>
                <w:lang w:eastAsia="zh-CN"/>
              </w:rPr>
              <w:t>报价为唯一固定价且未超过项目预算总价或最高限价的</w:t>
            </w:r>
          </w:p>
        </w:tc>
        <w:tc>
          <w:tcPr>
            <w:tcW w:w="1134" w:type="dxa"/>
            <w:tcBorders>
              <w:top w:val="single" w:color="auto" w:sz="4" w:space="0"/>
              <w:left w:val="single" w:color="auto" w:sz="4" w:space="0"/>
              <w:bottom w:val="single" w:color="auto" w:sz="4" w:space="0"/>
              <w:right w:val="single" w:color="auto" w:sz="4" w:space="0"/>
            </w:tcBorders>
            <w:vAlign w:val="center"/>
          </w:tcPr>
          <w:p w14:paraId="17F300A5">
            <w:pPr>
              <w:jc w:val="center"/>
              <w:rPr>
                <w:rFonts w:cs="仿宋_GB2312" w:asciiTheme="minorEastAsia" w:hAnsiTheme="minorEastAsia" w:eastAsiaTheme="minorEastAsia"/>
                <w:bCs/>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14:paraId="606C7249">
            <w:pPr>
              <w:jc w:val="center"/>
              <w:rPr>
                <w:rFonts w:cs="仿宋_GB2312" w:asciiTheme="minorEastAsia" w:hAnsiTheme="minorEastAsia" w:eastAsiaTheme="minorEastAsia"/>
                <w:bCs/>
                <w:lang w:eastAsia="zh-CN"/>
              </w:rPr>
            </w:pPr>
          </w:p>
        </w:tc>
        <w:tc>
          <w:tcPr>
            <w:tcW w:w="1126" w:type="dxa"/>
            <w:tcBorders>
              <w:top w:val="single" w:color="auto" w:sz="4" w:space="0"/>
              <w:left w:val="single" w:color="auto" w:sz="4" w:space="0"/>
              <w:bottom w:val="single" w:color="auto" w:sz="4" w:space="0"/>
              <w:right w:val="single" w:color="auto" w:sz="4" w:space="0"/>
            </w:tcBorders>
            <w:vAlign w:val="center"/>
          </w:tcPr>
          <w:p w14:paraId="3B694B23">
            <w:pPr>
              <w:jc w:val="center"/>
              <w:rPr>
                <w:rFonts w:cs="仿宋_GB2312" w:asciiTheme="minorEastAsia" w:hAnsiTheme="minorEastAsia" w:eastAsiaTheme="minorEastAsia"/>
                <w:bCs/>
                <w:lang w:eastAsia="zh-CN"/>
              </w:rPr>
            </w:pPr>
          </w:p>
        </w:tc>
        <w:tc>
          <w:tcPr>
            <w:tcW w:w="1000" w:type="dxa"/>
            <w:tcBorders>
              <w:top w:val="single" w:color="auto" w:sz="4" w:space="0"/>
              <w:left w:val="single" w:color="auto" w:sz="4" w:space="0"/>
              <w:bottom w:val="single" w:color="auto" w:sz="4" w:space="0"/>
              <w:right w:val="single" w:color="auto" w:sz="4" w:space="0"/>
            </w:tcBorders>
            <w:vAlign w:val="center"/>
          </w:tcPr>
          <w:p w14:paraId="517457C7">
            <w:pPr>
              <w:jc w:val="center"/>
              <w:rPr>
                <w:rFonts w:cs="仿宋_GB2312" w:asciiTheme="minorEastAsia" w:hAnsiTheme="minorEastAsia" w:eastAsiaTheme="minorEastAsia"/>
                <w:bCs/>
                <w:lang w:eastAsia="zh-CN"/>
              </w:rPr>
            </w:pPr>
          </w:p>
        </w:tc>
      </w:tr>
      <w:tr w14:paraId="418CF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12965F0B">
            <w:pPr>
              <w:rPr>
                <w:rFonts w:cs="仿宋_GB2312" w:asciiTheme="minorEastAsia" w:hAnsiTheme="minorEastAsia" w:eastAsiaTheme="minorEastAsia"/>
                <w:bCs/>
              </w:rPr>
            </w:pPr>
            <w:r>
              <w:rPr>
                <w:rFonts w:hint="eastAsia" w:cs="仿宋_GB2312" w:asciiTheme="minorEastAsia" w:hAnsiTheme="minorEastAsia" w:eastAsiaTheme="minorEastAsia"/>
                <w:bCs/>
              </w:rPr>
              <w:t>5</w:t>
            </w:r>
          </w:p>
        </w:tc>
        <w:tc>
          <w:tcPr>
            <w:tcW w:w="3827" w:type="dxa"/>
            <w:tcBorders>
              <w:top w:val="single" w:color="auto" w:sz="4" w:space="0"/>
              <w:left w:val="single" w:color="auto" w:sz="4" w:space="0"/>
              <w:bottom w:val="single" w:color="auto" w:sz="4" w:space="0"/>
              <w:right w:val="single" w:color="auto" w:sz="4" w:space="0"/>
            </w:tcBorders>
            <w:vAlign w:val="center"/>
          </w:tcPr>
          <w:p w14:paraId="2DC8D1FC">
            <w:pPr>
              <w:rPr>
                <w:rFonts w:cs="仿宋_GB2312" w:asciiTheme="minorEastAsia" w:hAnsiTheme="minorEastAsia" w:eastAsiaTheme="minorEastAsia"/>
                <w:bCs/>
                <w:lang w:eastAsia="zh-CN"/>
              </w:rPr>
            </w:pPr>
            <w:r>
              <w:rPr>
                <w:rFonts w:hint="eastAsia" w:cs="仿宋_GB2312" w:asciiTheme="minorEastAsia" w:hAnsiTheme="minorEastAsia" w:eastAsiaTheme="minorEastAsia"/>
                <w:bCs/>
                <w:lang w:eastAsia="zh-CN"/>
              </w:rPr>
              <w:t>投标有效期符合招标文件要求</w:t>
            </w:r>
          </w:p>
        </w:tc>
        <w:tc>
          <w:tcPr>
            <w:tcW w:w="1134" w:type="dxa"/>
            <w:tcBorders>
              <w:top w:val="single" w:color="auto" w:sz="4" w:space="0"/>
              <w:left w:val="single" w:color="auto" w:sz="4" w:space="0"/>
              <w:bottom w:val="single" w:color="auto" w:sz="4" w:space="0"/>
              <w:right w:val="single" w:color="auto" w:sz="4" w:space="0"/>
            </w:tcBorders>
            <w:vAlign w:val="center"/>
          </w:tcPr>
          <w:p w14:paraId="0C2C71BD">
            <w:pPr>
              <w:jc w:val="center"/>
              <w:rPr>
                <w:rFonts w:cs="仿宋_GB2312" w:asciiTheme="minorEastAsia" w:hAnsiTheme="minorEastAsia" w:eastAsiaTheme="minorEastAsia"/>
                <w:bCs/>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14:paraId="20141430">
            <w:pPr>
              <w:jc w:val="center"/>
              <w:rPr>
                <w:rFonts w:cs="仿宋_GB2312" w:asciiTheme="minorEastAsia" w:hAnsiTheme="minorEastAsia" w:eastAsiaTheme="minorEastAsia"/>
                <w:bCs/>
                <w:lang w:eastAsia="zh-CN"/>
              </w:rPr>
            </w:pPr>
          </w:p>
        </w:tc>
        <w:tc>
          <w:tcPr>
            <w:tcW w:w="1126" w:type="dxa"/>
            <w:tcBorders>
              <w:top w:val="single" w:color="auto" w:sz="4" w:space="0"/>
              <w:left w:val="single" w:color="auto" w:sz="4" w:space="0"/>
              <w:bottom w:val="single" w:color="auto" w:sz="4" w:space="0"/>
              <w:right w:val="single" w:color="auto" w:sz="4" w:space="0"/>
            </w:tcBorders>
            <w:vAlign w:val="center"/>
          </w:tcPr>
          <w:p w14:paraId="3D573594">
            <w:pPr>
              <w:jc w:val="center"/>
              <w:rPr>
                <w:rFonts w:cs="仿宋_GB2312" w:asciiTheme="minorEastAsia" w:hAnsiTheme="minorEastAsia" w:eastAsiaTheme="minorEastAsia"/>
                <w:bCs/>
                <w:lang w:eastAsia="zh-CN"/>
              </w:rPr>
            </w:pPr>
          </w:p>
        </w:tc>
        <w:tc>
          <w:tcPr>
            <w:tcW w:w="1000" w:type="dxa"/>
            <w:tcBorders>
              <w:top w:val="single" w:color="auto" w:sz="4" w:space="0"/>
              <w:left w:val="single" w:color="auto" w:sz="4" w:space="0"/>
              <w:bottom w:val="single" w:color="auto" w:sz="4" w:space="0"/>
              <w:right w:val="single" w:color="auto" w:sz="4" w:space="0"/>
            </w:tcBorders>
            <w:vAlign w:val="center"/>
          </w:tcPr>
          <w:p w14:paraId="55AF34D3">
            <w:pPr>
              <w:jc w:val="center"/>
              <w:rPr>
                <w:rFonts w:cs="仿宋_GB2312" w:asciiTheme="minorEastAsia" w:hAnsiTheme="minorEastAsia" w:eastAsiaTheme="minorEastAsia"/>
                <w:bCs/>
                <w:lang w:eastAsia="zh-CN"/>
              </w:rPr>
            </w:pPr>
          </w:p>
        </w:tc>
      </w:tr>
      <w:tr w14:paraId="59230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7F16CA6F">
            <w:pPr>
              <w:rPr>
                <w:rFonts w:cs="仿宋_GB2312" w:asciiTheme="minorEastAsia" w:hAnsiTheme="minorEastAsia" w:eastAsiaTheme="minorEastAsia"/>
                <w:bCs/>
              </w:rPr>
            </w:pPr>
            <w:r>
              <w:rPr>
                <w:rFonts w:hint="eastAsia" w:cs="仿宋_GB2312" w:asciiTheme="minorEastAsia" w:hAnsiTheme="minorEastAsia" w:eastAsiaTheme="minorEastAsia"/>
                <w:bCs/>
              </w:rPr>
              <w:t>6</w:t>
            </w:r>
          </w:p>
        </w:tc>
        <w:tc>
          <w:tcPr>
            <w:tcW w:w="3827" w:type="dxa"/>
            <w:tcBorders>
              <w:top w:val="single" w:color="auto" w:sz="4" w:space="0"/>
              <w:left w:val="single" w:color="auto" w:sz="4" w:space="0"/>
              <w:bottom w:val="single" w:color="auto" w:sz="4" w:space="0"/>
              <w:right w:val="single" w:color="auto" w:sz="4" w:space="0"/>
            </w:tcBorders>
            <w:vAlign w:val="center"/>
          </w:tcPr>
          <w:p w14:paraId="28610919">
            <w:pPr>
              <w:rPr>
                <w:rFonts w:cs="仿宋_GB2312" w:asciiTheme="minorEastAsia" w:hAnsiTheme="minorEastAsia" w:eastAsiaTheme="minorEastAsia"/>
                <w:bCs/>
                <w:lang w:eastAsia="zh-CN"/>
              </w:rPr>
            </w:pPr>
            <w:r>
              <w:rPr>
                <w:rFonts w:hint="eastAsia" w:cs="仿宋_GB2312" w:asciiTheme="minorEastAsia" w:hAnsiTheme="minorEastAsia" w:eastAsiaTheme="minorEastAsia"/>
                <w:bCs/>
                <w:lang w:eastAsia="zh-CN"/>
              </w:rPr>
              <w:t>投标文件未附有招标人不能接受的条件</w:t>
            </w:r>
          </w:p>
        </w:tc>
        <w:tc>
          <w:tcPr>
            <w:tcW w:w="1134" w:type="dxa"/>
            <w:tcBorders>
              <w:top w:val="single" w:color="auto" w:sz="4" w:space="0"/>
              <w:left w:val="single" w:color="auto" w:sz="4" w:space="0"/>
              <w:bottom w:val="single" w:color="auto" w:sz="4" w:space="0"/>
              <w:right w:val="single" w:color="auto" w:sz="4" w:space="0"/>
            </w:tcBorders>
            <w:vAlign w:val="center"/>
          </w:tcPr>
          <w:p w14:paraId="2DA6D8D4">
            <w:pPr>
              <w:jc w:val="center"/>
              <w:rPr>
                <w:rFonts w:cs="仿宋_GB2312" w:asciiTheme="minorEastAsia" w:hAnsiTheme="minorEastAsia" w:eastAsiaTheme="minorEastAsia"/>
                <w:bCs/>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14:paraId="74D90133">
            <w:pPr>
              <w:jc w:val="center"/>
              <w:rPr>
                <w:rFonts w:cs="仿宋_GB2312" w:asciiTheme="minorEastAsia" w:hAnsiTheme="minorEastAsia" w:eastAsiaTheme="minorEastAsia"/>
                <w:bCs/>
                <w:lang w:eastAsia="zh-CN"/>
              </w:rPr>
            </w:pPr>
          </w:p>
        </w:tc>
        <w:tc>
          <w:tcPr>
            <w:tcW w:w="1126" w:type="dxa"/>
            <w:tcBorders>
              <w:top w:val="single" w:color="auto" w:sz="4" w:space="0"/>
              <w:left w:val="single" w:color="auto" w:sz="4" w:space="0"/>
              <w:bottom w:val="single" w:color="auto" w:sz="4" w:space="0"/>
              <w:right w:val="single" w:color="auto" w:sz="4" w:space="0"/>
            </w:tcBorders>
            <w:vAlign w:val="center"/>
          </w:tcPr>
          <w:p w14:paraId="440FE69B">
            <w:pPr>
              <w:jc w:val="center"/>
              <w:rPr>
                <w:rFonts w:cs="仿宋_GB2312" w:asciiTheme="minorEastAsia" w:hAnsiTheme="minorEastAsia" w:eastAsiaTheme="minorEastAsia"/>
                <w:bCs/>
                <w:lang w:eastAsia="zh-CN"/>
              </w:rPr>
            </w:pPr>
          </w:p>
        </w:tc>
        <w:tc>
          <w:tcPr>
            <w:tcW w:w="1000" w:type="dxa"/>
            <w:tcBorders>
              <w:top w:val="single" w:color="auto" w:sz="4" w:space="0"/>
              <w:left w:val="single" w:color="auto" w:sz="4" w:space="0"/>
              <w:bottom w:val="single" w:color="auto" w:sz="4" w:space="0"/>
              <w:right w:val="single" w:color="auto" w:sz="4" w:space="0"/>
            </w:tcBorders>
            <w:vAlign w:val="center"/>
          </w:tcPr>
          <w:p w14:paraId="310EA37F">
            <w:pPr>
              <w:jc w:val="center"/>
              <w:rPr>
                <w:rFonts w:cs="仿宋_GB2312" w:asciiTheme="minorEastAsia" w:hAnsiTheme="minorEastAsia" w:eastAsiaTheme="minorEastAsia"/>
                <w:bCs/>
                <w:lang w:eastAsia="zh-CN"/>
              </w:rPr>
            </w:pPr>
          </w:p>
        </w:tc>
      </w:tr>
      <w:tr w14:paraId="5D5CF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21555CBE">
            <w:pPr>
              <w:rPr>
                <w:rFonts w:cs="仿宋_GB2312" w:asciiTheme="minorEastAsia" w:hAnsiTheme="minorEastAsia" w:eastAsiaTheme="minorEastAsia"/>
                <w:bCs/>
              </w:rPr>
            </w:pPr>
            <w:r>
              <w:rPr>
                <w:rFonts w:hint="eastAsia" w:cs="仿宋_GB2312" w:asciiTheme="minorEastAsia" w:hAnsiTheme="minorEastAsia" w:eastAsiaTheme="minorEastAsia"/>
                <w:bCs/>
              </w:rPr>
              <w:t>7</w:t>
            </w:r>
          </w:p>
        </w:tc>
        <w:tc>
          <w:tcPr>
            <w:tcW w:w="3827" w:type="dxa"/>
            <w:tcBorders>
              <w:top w:val="single" w:color="auto" w:sz="4" w:space="0"/>
              <w:left w:val="single" w:color="auto" w:sz="4" w:space="0"/>
              <w:bottom w:val="single" w:color="auto" w:sz="4" w:space="0"/>
              <w:right w:val="single" w:color="auto" w:sz="4" w:space="0"/>
            </w:tcBorders>
            <w:vAlign w:val="center"/>
          </w:tcPr>
          <w:p w14:paraId="62D3B9FE">
            <w:pPr>
              <w:rPr>
                <w:rFonts w:cs="仿宋_GB2312" w:asciiTheme="minorEastAsia" w:hAnsiTheme="minorEastAsia" w:eastAsiaTheme="minorEastAsia"/>
                <w:bCs/>
                <w:lang w:eastAsia="zh-CN"/>
              </w:rPr>
            </w:pPr>
            <w:r>
              <w:rPr>
                <w:rFonts w:hint="eastAsia" w:cs="仿宋_GB2312" w:asciiTheme="minorEastAsia" w:hAnsiTheme="minorEastAsia" w:eastAsiaTheme="minorEastAsia"/>
                <w:bCs/>
                <w:lang w:eastAsia="zh-CN"/>
              </w:rPr>
              <w:t>投标人不存在法律、法规和采购文件规定的其他实质性要求的</w:t>
            </w:r>
          </w:p>
        </w:tc>
        <w:tc>
          <w:tcPr>
            <w:tcW w:w="1134" w:type="dxa"/>
            <w:tcBorders>
              <w:top w:val="single" w:color="auto" w:sz="4" w:space="0"/>
              <w:left w:val="single" w:color="auto" w:sz="4" w:space="0"/>
              <w:bottom w:val="single" w:color="auto" w:sz="4" w:space="0"/>
              <w:right w:val="single" w:color="auto" w:sz="4" w:space="0"/>
            </w:tcBorders>
            <w:vAlign w:val="center"/>
          </w:tcPr>
          <w:p w14:paraId="6F931E5C">
            <w:pPr>
              <w:jc w:val="center"/>
              <w:rPr>
                <w:rFonts w:cs="仿宋_GB2312" w:asciiTheme="minorEastAsia" w:hAnsiTheme="minorEastAsia" w:eastAsiaTheme="minorEastAsia"/>
                <w:bCs/>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14:paraId="7A00AE7F">
            <w:pPr>
              <w:jc w:val="center"/>
              <w:rPr>
                <w:rFonts w:cs="仿宋_GB2312" w:asciiTheme="minorEastAsia" w:hAnsiTheme="minorEastAsia" w:eastAsiaTheme="minorEastAsia"/>
                <w:bCs/>
                <w:lang w:eastAsia="zh-CN"/>
              </w:rPr>
            </w:pPr>
          </w:p>
        </w:tc>
        <w:tc>
          <w:tcPr>
            <w:tcW w:w="1126" w:type="dxa"/>
            <w:tcBorders>
              <w:top w:val="single" w:color="auto" w:sz="4" w:space="0"/>
              <w:left w:val="single" w:color="auto" w:sz="4" w:space="0"/>
              <w:bottom w:val="single" w:color="auto" w:sz="4" w:space="0"/>
              <w:right w:val="single" w:color="auto" w:sz="4" w:space="0"/>
            </w:tcBorders>
            <w:vAlign w:val="center"/>
          </w:tcPr>
          <w:p w14:paraId="073340BE">
            <w:pPr>
              <w:jc w:val="center"/>
              <w:rPr>
                <w:rFonts w:cs="仿宋_GB2312" w:asciiTheme="minorEastAsia" w:hAnsiTheme="minorEastAsia" w:eastAsiaTheme="minorEastAsia"/>
                <w:bCs/>
                <w:lang w:eastAsia="zh-CN"/>
              </w:rPr>
            </w:pPr>
          </w:p>
        </w:tc>
        <w:tc>
          <w:tcPr>
            <w:tcW w:w="1000" w:type="dxa"/>
            <w:tcBorders>
              <w:top w:val="single" w:color="auto" w:sz="4" w:space="0"/>
              <w:left w:val="single" w:color="auto" w:sz="4" w:space="0"/>
              <w:bottom w:val="single" w:color="auto" w:sz="4" w:space="0"/>
              <w:right w:val="single" w:color="auto" w:sz="4" w:space="0"/>
            </w:tcBorders>
            <w:vAlign w:val="center"/>
          </w:tcPr>
          <w:p w14:paraId="54475D37">
            <w:pPr>
              <w:jc w:val="center"/>
              <w:rPr>
                <w:rFonts w:cs="仿宋_GB2312" w:asciiTheme="minorEastAsia" w:hAnsiTheme="minorEastAsia" w:eastAsiaTheme="minorEastAsia"/>
                <w:bCs/>
                <w:lang w:eastAsia="zh-CN"/>
              </w:rPr>
            </w:pPr>
          </w:p>
        </w:tc>
      </w:tr>
      <w:tr w14:paraId="1DB4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5066DBAE">
            <w:pPr>
              <w:rPr>
                <w:rFonts w:cs="仿宋_GB2312" w:asciiTheme="minorEastAsia" w:hAnsiTheme="minorEastAsia" w:eastAsiaTheme="minorEastAsia"/>
                <w:bCs/>
              </w:rPr>
            </w:pPr>
            <w:r>
              <w:rPr>
                <w:rFonts w:hint="eastAsia" w:cs="仿宋_GB2312" w:asciiTheme="minorEastAsia" w:hAnsiTheme="minorEastAsia" w:eastAsiaTheme="minorEastAsia"/>
                <w:bCs/>
              </w:rPr>
              <w:t>8</w:t>
            </w:r>
          </w:p>
        </w:tc>
        <w:tc>
          <w:tcPr>
            <w:tcW w:w="3827" w:type="dxa"/>
            <w:tcBorders>
              <w:top w:val="single" w:color="auto" w:sz="4" w:space="0"/>
              <w:left w:val="single" w:color="auto" w:sz="4" w:space="0"/>
              <w:bottom w:val="single" w:color="auto" w:sz="4" w:space="0"/>
              <w:right w:val="single" w:color="auto" w:sz="4" w:space="0"/>
            </w:tcBorders>
            <w:vAlign w:val="center"/>
          </w:tcPr>
          <w:p w14:paraId="150670BD">
            <w:pPr>
              <w:jc w:val="center"/>
              <w:rPr>
                <w:rFonts w:cs="仿宋_GB2312" w:asciiTheme="minorEastAsia" w:hAnsiTheme="minorEastAsia" w:eastAsiaTheme="minorEastAsia"/>
                <w:bCs/>
              </w:rPr>
            </w:pPr>
            <w:r>
              <w:rPr>
                <w:rFonts w:hint="eastAsia" w:cs="仿宋_GB2312" w:asciiTheme="minorEastAsia" w:hAnsiTheme="minorEastAsia" w:eastAsiaTheme="minorEastAsia"/>
                <w:bCs/>
              </w:rPr>
              <w:t>结论</w:t>
            </w:r>
          </w:p>
        </w:tc>
        <w:tc>
          <w:tcPr>
            <w:tcW w:w="1134" w:type="dxa"/>
            <w:tcBorders>
              <w:top w:val="single" w:color="auto" w:sz="4" w:space="0"/>
              <w:left w:val="single" w:color="auto" w:sz="4" w:space="0"/>
              <w:bottom w:val="single" w:color="auto" w:sz="4" w:space="0"/>
              <w:right w:val="single" w:color="auto" w:sz="4" w:space="0"/>
            </w:tcBorders>
            <w:vAlign w:val="center"/>
          </w:tcPr>
          <w:p w14:paraId="331FC3EC">
            <w:pPr>
              <w:jc w:val="center"/>
              <w:rPr>
                <w:rFonts w:cs="仿宋_GB2312" w:asciiTheme="minorEastAsia" w:hAnsiTheme="minorEastAsia" w:eastAsiaTheme="minorEastAsia"/>
                <w:bCs/>
              </w:rPr>
            </w:pPr>
          </w:p>
        </w:tc>
        <w:tc>
          <w:tcPr>
            <w:tcW w:w="1134" w:type="dxa"/>
            <w:tcBorders>
              <w:top w:val="single" w:color="auto" w:sz="4" w:space="0"/>
              <w:left w:val="single" w:color="auto" w:sz="4" w:space="0"/>
              <w:bottom w:val="single" w:color="auto" w:sz="4" w:space="0"/>
              <w:right w:val="single" w:color="auto" w:sz="4" w:space="0"/>
            </w:tcBorders>
            <w:vAlign w:val="center"/>
          </w:tcPr>
          <w:p w14:paraId="64AC1697">
            <w:pPr>
              <w:jc w:val="center"/>
              <w:rPr>
                <w:rFonts w:cs="仿宋_GB2312" w:asciiTheme="minorEastAsia" w:hAnsiTheme="minorEastAsia" w:eastAsiaTheme="minorEastAsia"/>
                <w:bCs/>
              </w:rPr>
            </w:pPr>
          </w:p>
        </w:tc>
        <w:tc>
          <w:tcPr>
            <w:tcW w:w="1126" w:type="dxa"/>
            <w:tcBorders>
              <w:top w:val="single" w:color="auto" w:sz="4" w:space="0"/>
              <w:left w:val="single" w:color="auto" w:sz="4" w:space="0"/>
              <w:bottom w:val="single" w:color="auto" w:sz="4" w:space="0"/>
              <w:right w:val="single" w:color="auto" w:sz="4" w:space="0"/>
            </w:tcBorders>
            <w:vAlign w:val="center"/>
          </w:tcPr>
          <w:p w14:paraId="38EB813D">
            <w:pPr>
              <w:jc w:val="center"/>
              <w:rPr>
                <w:rFonts w:cs="仿宋_GB2312" w:asciiTheme="minorEastAsia" w:hAnsiTheme="minorEastAsia" w:eastAsiaTheme="minorEastAsia"/>
                <w:bCs/>
              </w:rPr>
            </w:pPr>
          </w:p>
        </w:tc>
        <w:tc>
          <w:tcPr>
            <w:tcW w:w="1000" w:type="dxa"/>
            <w:tcBorders>
              <w:top w:val="single" w:color="auto" w:sz="4" w:space="0"/>
              <w:left w:val="single" w:color="auto" w:sz="4" w:space="0"/>
              <w:bottom w:val="single" w:color="auto" w:sz="4" w:space="0"/>
              <w:right w:val="single" w:color="auto" w:sz="4" w:space="0"/>
            </w:tcBorders>
            <w:vAlign w:val="center"/>
          </w:tcPr>
          <w:p w14:paraId="3DC9C798">
            <w:pPr>
              <w:jc w:val="center"/>
              <w:rPr>
                <w:rFonts w:cs="仿宋_GB2312" w:asciiTheme="minorEastAsia" w:hAnsiTheme="minorEastAsia" w:eastAsiaTheme="minorEastAsia"/>
                <w:bCs/>
              </w:rPr>
            </w:pPr>
          </w:p>
        </w:tc>
      </w:tr>
    </w:tbl>
    <w:p w14:paraId="2F26A0EF">
      <w:pPr>
        <w:rPr>
          <w:rFonts w:asciiTheme="minorEastAsia" w:hAnsiTheme="minorEastAsia" w:eastAsiaTheme="minorEastAsia"/>
          <w:bCs/>
          <w:lang w:eastAsia="zh-CN"/>
        </w:rPr>
      </w:pPr>
      <w:r>
        <w:rPr>
          <w:rFonts w:hint="eastAsia" w:asciiTheme="minorEastAsia" w:hAnsiTheme="minorEastAsia" w:eastAsiaTheme="minorEastAsia"/>
          <w:bCs/>
          <w:lang w:eastAsia="zh-CN"/>
        </w:rPr>
        <w:t>填表说明：1、“通过”打“√”，“不通过”打“×”；</w:t>
      </w:r>
    </w:p>
    <w:p w14:paraId="33C35E31">
      <w:pPr>
        <w:ind w:firstLine="1050" w:firstLineChars="500"/>
        <w:rPr>
          <w:rFonts w:ascii="仿宋" w:hAnsi="仿宋" w:eastAsia="仿宋"/>
          <w:sz w:val="24"/>
          <w:szCs w:val="24"/>
          <w:lang w:eastAsia="zh-CN"/>
        </w:rPr>
      </w:pPr>
      <w:r>
        <w:rPr>
          <w:rFonts w:hint="eastAsia" w:asciiTheme="minorEastAsia" w:hAnsiTheme="minorEastAsia" w:eastAsiaTheme="minorEastAsia"/>
          <w:bCs/>
          <w:lang w:eastAsia="zh-CN"/>
        </w:rPr>
        <w:t>2、投标人有一个“不通过”，审查视为不通过</w:t>
      </w:r>
      <w:r>
        <w:rPr>
          <w:rFonts w:hint="eastAsia" w:ascii="仿宋" w:hAnsi="仿宋" w:eastAsia="仿宋"/>
          <w:bCs/>
          <w:sz w:val="24"/>
          <w:szCs w:val="24"/>
          <w:lang w:eastAsia="zh-CN"/>
        </w:rPr>
        <w:t>。</w:t>
      </w:r>
    </w:p>
    <w:p w14:paraId="5F2DFA0E">
      <w:pPr>
        <w:pStyle w:val="4"/>
        <w:spacing w:line="360" w:lineRule="auto"/>
        <w:jc w:val="both"/>
        <w:rPr>
          <w:spacing w:val="-8"/>
          <w:sz w:val="24"/>
          <w:szCs w:val="24"/>
          <w:lang w:eastAsia="zh-CN"/>
          <w14:textOutline w14:w="4356" w14:cap="flat" w14:cmpd="sng" w14:algn="ctr">
            <w14:solidFill>
              <w14:srgbClr w14:val="000000"/>
            </w14:solidFill>
            <w14:prstDash w14:val="solid"/>
            <w14:miter w14:val="0"/>
          </w14:textOutline>
        </w:rPr>
        <w:sectPr>
          <w:footerReference r:id="rId7" w:type="default"/>
          <w:pgSz w:w="11907" w:h="16839"/>
          <w:pgMar w:top="1431" w:right="1414" w:bottom="1015" w:left="1414" w:header="0" w:footer="852" w:gutter="0"/>
          <w:cols w:space="720" w:num="1"/>
          <w:docGrid w:linePitch="286" w:charSpace="0"/>
        </w:sectPr>
      </w:pPr>
    </w:p>
    <w:p w14:paraId="271539BC">
      <w:pPr>
        <w:pStyle w:val="4"/>
        <w:spacing w:line="360" w:lineRule="auto"/>
        <w:ind w:left="516"/>
        <w:jc w:val="center"/>
        <w:rPr>
          <w:spacing w:val="-8"/>
          <w:sz w:val="24"/>
          <w:szCs w:val="24"/>
          <w:lang w:eastAsia="zh-CN"/>
          <w14:textOutline w14:w="4356" w14:cap="flat" w14:cmpd="sng" w14:algn="ctr">
            <w14:solidFill>
              <w14:srgbClr w14:val="000000"/>
            </w14:solidFill>
            <w14:prstDash w14:val="solid"/>
            <w14:miter w14:val="0"/>
          </w14:textOutline>
        </w:rPr>
      </w:pPr>
      <w:r>
        <w:rPr>
          <w:rFonts w:hint="eastAsia"/>
          <w:spacing w:val="-8"/>
          <w:sz w:val="24"/>
          <w:szCs w:val="24"/>
          <w:lang w:eastAsia="zh-CN"/>
          <w14:textOutline w14:w="4356" w14:cap="flat" w14:cmpd="sng" w14:algn="ctr">
            <w14:solidFill>
              <w14:srgbClr w14:val="000000"/>
            </w14:solidFill>
            <w14:prstDash w14:val="solid"/>
            <w14:miter w14:val="0"/>
          </w14:textOutline>
        </w:rPr>
        <w:t>综合评审表</w:t>
      </w:r>
    </w:p>
    <w:p w14:paraId="2FCE397A">
      <w:pPr>
        <w:spacing w:line="16" w:lineRule="exact"/>
        <w:rPr>
          <w:lang w:eastAsia="zh-CN"/>
        </w:rPr>
      </w:pPr>
    </w:p>
    <w:p w14:paraId="157FBD3D">
      <w:pPr>
        <w:spacing w:line="91" w:lineRule="auto"/>
        <w:rPr>
          <w:sz w:val="2"/>
          <w:lang w:eastAsia="zh-CN"/>
        </w:rPr>
      </w:pPr>
    </w:p>
    <w:p w14:paraId="608B7E50">
      <w:pPr>
        <w:spacing w:line="91" w:lineRule="auto"/>
        <w:rPr>
          <w:sz w:val="2"/>
          <w:lang w:eastAsia="zh-CN"/>
        </w:rPr>
      </w:pP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733"/>
        <w:gridCol w:w="1044"/>
        <w:gridCol w:w="3186"/>
        <w:gridCol w:w="6830"/>
      </w:tblGrid>
      <w:tr w14:paraId="316C0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tblHeader/>
          <w:jc w:val="center"/>
        </w:trPr>
        <w:tc>
          <w:tcPr>
            <w:tcW w:w="246" w:type="pct"/>
            <w:shd w:val="clear" w:color="auto" w:fill="auto"/>
            <w:vAlign w:val="center"/>
          </w:tcPr>
          <w:p w14:paraId="6279A2E5">
            <w:pPr>
              <w:pStyle w:val="26"/>
            </w:pPr>
            <w:r>
              <w:rPr>
                <w:rFonts w:hint="eastAsia"/>
              </w:rPr>
              <w:t>序号</w:t>
            </w:r>
          </w:p>
        </w:tc>
        <w:tc>
          <w:tcPr>
            <w:tcW w:w="644" w:type="pct"/>
            <w:shd w:val="clear" w:color="auto" w:fill="auto"/>
            <w:vAlign w:val="center"/>
          </w:tcPr>
          <w:p w14:paraId="6F6B113E">
            <w:pPr>
              <w:pStyle w:val="26"/>
            </w:pPr>
            <w:r>
              <w:rPr>
                <w:rFonts w:hint="eastAsia"/>
              </w:rPr>
              <w:t>评审项目</w:t>
            </w:r>
          </w:p>
        </w:tc>
        <w:tc>
          <w:tcPr>
            <w:tcW w:w="388" w:type="pct"/>
            <w:shd w:val="clear" w:color="auto" w:fill="auto"/>
            <w:vAlign w:val="center"/>
          </w:tcPr>
          <w:p w14:paraId="7981607F">
            <w:pPr>
              <w:pStyle w:val="26"/>
            </w:pPr>
            <w:r>
              <w:rPr>
                <w:rFonts w:hint="eastAsia"/>
              </w:rPr>
              <w:t>最高分值</w:t>
            </w:r>
          </w:p>
        </w:tc>
        <w:tc>
          <w:tcPr>
            <w:tcW w:w="1184" w:type="pct"/>
            <w:shd w:val="clear" w:color="auto" w:fill="auto"/>
            <w:vAlign w:val="center"/>
          </w:tcPr>
          <w:p w14:paraId="735FD468">
            <w:pPr>
              <w:pStyle w:val="26"/>
            </w:pPr>
            <w:r>
              <w:rPr>
                <w:rFonts w:hint="eastAsia"/>
              </w:rPr>
              <w:t>评审因素</w:t>
            </w:r>
          </w:p>
        </w:tc>
        <w:tc>
          <w:tcPr>
            <w:tcW w:w="2538" w:type="pct"/>
            <w:vAlign w:val="center"/>
          </w:tcPr>
          <w:p w14:paraId="3E6485C1">
            <w:pPr>
              <w:pStyle w:val="26"/>
            </w:pPr>
            <w:r>
              <w:rPr>
                <w:rFonts w:hint="eastAsia"/>
              </w:rPr>
              <w:t>评审标准</w:t>
            </w:r>
          </w:p>
        </w:tc>
      </w:tr>
      <w:tr w14:paraId="2133F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46" w:type="pct"/>
            <w:vMerge w:val="restart"/>
            <w:shd w:val="clear" w:color="auto" w:fill="auto"/>
            <w:vAlign w:val="center"/>
          </w:tcPr>
          <w:p w14:paraId="1943B121">
            <w:pPr>
              <w:pStyle w:val="26"/>
              <w:rPr>
                <w:lang w:val="en-US"/>
              </w:rPr>
            </w:pPr>
            <w:r>
              <w:rPr>
                <w:rFonts w:hint="eastAsia"/>
              </w:rPr>
              <w:t>1</w:t>
            </w:r>
          </w:p>
        </w:tc>
        <w:tc>
          <w:tcPr>
            <w:tcW w:w="644" w:type="pct"/>
            <w:vMerge w:val="restart"/>
            <w:shd w:val="clear" w:color="auto" w:fill="auto"/>
            <w:vAlign w:val="center"/>
          </w:tcPr>
          <w:p w14:paraId="54EEF0AA">
            <w:pPr>
              <w:pStyle w:val="26"/>
              <w:rPr>
                <w:lang w:val="en-US"/>
              </w:rPr>
            </w:pPr>
            <w:r>
              <w:rPr>
                <w:rFonts w:hint="eastAsia"/>
              </w:rPr>
              <w:t>资质条件</w:t>
            </w:r>
          </w:p>
        </w:tc>
        <w:tc>
          <w:tcPr>
            <w:tcW w:w="388" w:type="pct"/>
            <w:vMerge w:val="restart"/>
            <w:shd w:val="clear" w:color="auto" w:fill="auto"/>
            <w:vAlign w:val="center"/>
          </w:tcPr>
          <w:p w14:paraId="6D939401">
            <w:pPr>
              <w:pStyle w:val="26"/>
              <w:rPr>
                <w:lang w:val="en-US"/>
              </w:rPr>
            </w:pPr>
            <w:r>
              <w:rPr>
                <w:rFonts w:hint="eastAsia"/>
              </w:rPr>
              <w:t>10</w:t>
            </w:r>
          </w:p>
        </w:tc>
        <w:tc>
          <w:tcPr>
            <w:tcW w:w="1184" w:type="pct"/>
            <w:vMerge w:val="restart"/>
            <w:shd w:val="clear" w:color="auto" w:fill="auto"/>
            <w:vAlign w:val="center"/>
          </w:tcPr>
          <w:p w14:paraId="51A1D9EE">
            <w:pPr>
              <w:pStyle w:val="26"/>
            </w:pPr>
            <w:r>
              <w:rPr>
                <w:rFonts w:hint="eastAsia"/>
              </w:rPr>
              <w:t>符合“《上海移远通信技术股份有限公司会计师事务所选聘制度》”中“</w:t>
            </w:r>
            <w:r>
              <w:rPr>
                <w:rFonts w:hint="eastAsia"/>
                <w:lang w:val="en-US" w:eastAsia="zh-CN"/>
              </w:rPr>
              <w:t>第二章</w:t>
            </w:r>
            <w:r>
              <w:rPr>
                <w:rFonts w:hint="eastAsia"/>
              </w:rPr>
              <w:t xml:space="preserve"> 会计师事务所执业</w:t>
            </w:r>
            <w:r>
              <w:rPr>
                <w:rFonts w:hint="eastAsia"/>
                <w:lang w:val="en-US" w:eastAsia="zh-CN"/>
              </w:rPr>
              <w:t>质量</w:t>
            </w:r>
            <w:r>
              <w:rPr>
                <w:rFonts w:hint="eastAsia"/>
              </w:rPr>
              <w:t>要求”的要求。</w:t>
            </w:r>
          </w:p>
          <w:p w14:paraId="49326B22">
            <w:pPr>
              <w:pStyle w:val="26"/>
              <w:rPr>
                <w:lang w:val="en-US"/>
              </w:rPr>
            </w:pPr>
            <w:r>
              <w:rPr>
                <w:rFonts w:hint="eastAsia"/>
              </w:rPr>
              <w:t>会计师事务所的注册会计师人数、经营年限、业务规模等资质条件必须与公司规模相适应。</w:t>
            </w:r>
          </w:p>
        </w:tc>
        <w:tc>
          <w:tcPr>
            <w:tcW w:w="2538" w:type="pct"/>
            <w:vAlign w:val="center"/>
          </w:tcPr>
          <w:p w14:paraId="2E44D1DE">
            <w:pPr>
              <w:pStyle w:val="26"/>
              <w:jc w:val="both"/>
            </w:pPr>
            <w:r>
              <w:rPr>
                <w:rFonts w:hint="eastAsia"/>
              </w:rPr>
              <w:t>（</w:t>
            </w:r>
            <w:r>
              <w:t>1</w:t>
            </w:r>
            <w:r>
              <w:rPr>
                <w:rFonts w:hint="eastAsia"/>
              </w:rPr>
              <w:t>）根据中国注册会计师协会官网发布的《</w:t>
            </w:r>
            <w:r>
              <w:t>202</w:t>
            </w:r>
            <w:r>
              <w:rPr>
                <w:rFonts w:hint="eastAsia"/>
                <w:lang w:val="en-US" w:eastAsia="zh-CN"/>
              </w:rPr>
              <w:t>3</w:t>
            </w:r>
            <w:r>
              <w:rPr>
                <w:rFonts w:hint="eastAsia"/>
              </w:rPr>
              <w:t>年度会计师事务所综合评价百家排名信息》的通告排名顺序情况打分，排名</w:t>
            </w:r>
            <w:r>
              <w:t>1-</w:t>
            </w:r>
            <w:r>
              <w:rPr>
                <w:rFonts w:hint="eastAsia"/>
                <w:lang w:val="en-US" w:eastAsia="zh-CN"/>
              </w:rPr>
              <w:t>10</w:t>
            </w:r>
            <w:r>
              <w:rPr>
                <w:rFonts w:hint="eastAsia"/>
              </w:rPr>
              <w:t>名，得</w:t>
            </w:r>
            <w:r>
              <w:t>5</w:t>
            </w:r>
            <w:r>
              <w:rPr>
                <w:rFonts w:hint="eastAsia"/>
              </w:rPr>
              <w:t>分；排名</w:t>
            </w:r>
            <w:r>
              <w:rPr>
                <w:rFonts w:hint="eastAsia"/>
                <w:lang w:val="en-US" w:eastAsia="zh-CN"/>
              </w:rPr>
              <w:t>10</w:t>
            </w:r>
            <w:r>
              <w:t>-</w:t>
            </w:r>
            <w:r>
              <w:rPr>
                <w:rFonts w:hint="eastAsia"/>
                <w:lang w:val="en-US" w:eastAsia="zh-CN"/>
              </w:rPr>
              <w:t>20</w:t>
            </w:r>
            <w:r>
              <w:rPr>
                <w:rFonts w:hint="eastAsia"/>
              </w:rPr>
              <w:t>名，得</w:t>
            </w:r>
            <w:r>
              <w:t>3</w:t>
            </w:r>
            <w:r>
              <w:rPr>
                <w:rFonts w:hint="eastAsia"/>
              </w:rPr>
              <w:t>分；排名</w:t>
            </w:r>
            <w:r>
              <w:rPr>
                <w:rFonts w:hint="eastAsia"/>
                <w:lang w:val="en-US" w:eastAsia="zh-CN"/>
              </w:rPr>
              <w:t>20</w:t>
            </w:r>
            <w:r>
              <w:t>-</w:t>
            </w:r>
            <w:r>
              <w:rPr>
                <w:rFonts w:hint="eastAsia"/>
                <w:lang w:val="en-US" w:eastAsia="zh-CN"/>
              </w:rPr>
              <w:t>30</w:t>
            </w:r>
            <w:r>
              <w:rPr>
                <w:rFonts w:hint="eastAsia"/>
              </w:rPr>
              <w:t>名，得</w:t>
            </w:r>
            <w:r>
              <w:t>2</w:t>
            </w:r>
            <w:r>
              <w:rPr>
                <w:rFonts w:hint="eastAsia"/>
              </w:rPr>
              <w:t>分；排名</w:t>
            </w:r>
            <w:r>
              <w:rPr>
                <w:rFonts w:hint="eastAsia"/>
                <w:lang w:val="en-US" w:eastAsia="zh-CN"/>
              </w:rPr>
              <w:t>30</w:t>
            </w:r>
            <w:r>
              <w:t>-</w:t>
            </w:r>
            <w:r>
              <w:rPr>
                <w:rFonts w:hint="eastAsia"/>
                <w:lang w:val="en-US" w:eastAsia="zh-CN"/>
              </w:rPr>
              <w:t>40</w:t>
            </w:r>
            <w:r>
              <w:rPr>
                <w:rFonts w:hint="eastAsia"/>
              </w:rPr>
              <w:t>名，得</w:t>
            </w:r>
            <w:r>
              <w:t>1</w:t>
            </w:r>
            <w:r>
              <w:rPr>
                <w:rFonts w:hint="eastAsia"/>
              </w:rPr>
              <w:t>分。</w:t>
            </w:r>
          </w:p>
        </w:tc>
      </w:tr>
      <w:tr w14:paraId="77308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246" w:type="pct"/>
            <w:vMerge w:val="continue"/>
            <w:shd w:val="clear" w:color="auto" w:fill="auto"/>
            <w:vAlign w:val="center"/>
          </w:tcPr>
          <w:p w14:paraId="6156B25C">
            <w:pPr>
              <w:pStyle w:val="26"/>
            </w:pPr>
          </w:p>
        </w:tc>
        <w:tc>
          <w:tcPr>
            <w:tcW w:w="644" w:type="pct"/>
            <w:vMerge w:val="continue"/>
            <w:shd w:val="clear" w:color="auto" w:fill="auto"/>
            <w:vAlign w:val="center"/>
          </w:tcPr>
          <w:p w14:paraId="56056B62">
            <w:pPr>
              <w:pStyle w:val="26"/>
            </w:pPr>
          </w:p>
        </w:tc>
        <w:tc>
          <w:tcPr>
            <w:tcW w:w="388" w:type="pct"/>
            <w:vMerge w:val="continue"/>
            <w:shd w:val="clear" w:color="auto" w:fill="auto"/>
            <w:vAlign w:val="center"/>
          </w:tcPr>
          <w:p w14:paraId="28F56106">
            <w:pPr>
              <w:pStyle w:val="26"/>
            </w:pPr>
          </w:p>
        </w:tc>
        <w:tc>
          <w:tcPr>
            <w:tcW w:w="1184" w:type="pct"/>
            <w:vMerge w:val="continue"/>
            <w:shd w:val="clear" w:color="auto" w:fill="auto"/>
            <w:vAlign w:val="center"/>
          </w:tcPr>
          <w:p w14:paraId="6897F586">
            <w:pPr>
              <w:pStyle w:val="26"/>
            </w:pPr>
          </w:p>
        </w:tc>
        <w:tc>
          <w:tcPr>
            <w:tcW w:w="2538" w:type="pct"/>
            <w:vAlign w:val="center"/>
          </w:tcPr>
          <w:p w14:paraId="28B3076C">
            <w:pPr>
              <w:pStyle w:val="26"/>
              <w:jc w:val="both"/>
            </w:pPr>
            <w:r>
              <w:rPr>
                <w:rFonts w:hint="eastAsia"/>
              </w:rPr>
              <w:t>（</w:t>
            </w:r>
            <w:r>
              <w:t>2</w:t>
            </w:r>
            <w:r>
              <w:rPr>
                <w:rFonts w:hint="eastAsia"/>
              </w:rPr>
              <w:t>）根据中国注册会计师协会官网发布的《</w:t>
            </w:r>
            <w:r>
              <w:t>202</w:t>
            </w:r>
            <w:r>
              <w:rPr>
                <w:rFonts w:hint="eastAsia"/>
                <w:lang w:val="en-US" w:eastAsia="zh-CN"/>
              </w:rPr>
              <w:t>3</w:t>
            </w:r>
            <w:r>
              <w:rPr>
                <w:rFonts w:hint="eastAsia"/>
              </w:rPr>
              <w:t>年度会计师事务所综合评价百家排名信息》中的服务上市公司客户的数量，大于</w:t>
            </w:r>
            <w:r>
              <w:t>600</w:t>
            </w:r>
            <w:r>
              <w:rPr>
                <w:rFonts w:hint="eastAsia"/>
              </w:rPr>
              <w:t>家，得</w:t>
            </w:r>
            <w:r>
              <w:t>5</w:t>
            </w:r>
            <w:r>
              <w:rPr>
                <w:rFonts w:hint="eastAsia"/>
              </w:rPr>
              <w:t>分；</w:t>
            </w:r>
            <w:r>
              <w:t>400-600</w:t>
            </w:r>
            <w:r>
              <w:rPr>
                <w:rFonts w:hint="eastAsia"/>
              </w:rPr>
              <w:t>家，得</w:t>
            </w:r>
            <w:r>
              <w:t>3</w:t>
            </w:r>
            <w:r>
              <w:rPr>
                <w:rFonts w:hint="eastAsia"/>
              </w:rPr>
              <w:t>分；</w:t>
            </w:r>
            <w:r>
              <w:t>200-400</w:t>
            </w:r>
            <w:r>
              <w:rPr>
                <w:rFonts w:hint="eastAsia"/>
              </w:rPr>
              <w:t>家得</w:t>
            </w:r>
            <w:r>
              <w:t>2</w:t>
            </w:r>
            <w:r>
              <w:rPr>
                <w:rFonts w:hint="eastAsia"/>
              </w:rPr>
              <w:t>分；少于</w:t>
            </w:r>
            <w:r>
              <w:t>200</w:t>
            </w:r>
            <w:r>
              <w:rPr>
                <w:rFonts w:hint="eastAsia"/>
              </w:rPr>
              <w:t>家，得</w:t>
            </w:r>
            <w:r>
              <w:t>1</w:t>
            </w:r>
            <w:r>
              <w:rPr>
                <w:rFonts w:hint="eastAsia"/>
              </w:rPr>
              <w:t>分。</w:t>
            </w:r>
          </w:p>
        </w:tc>
      </w:tr>
      <w:tr w14:paraId="00905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246" w:type="pct"/>
            <w:shd w:val="clear" w:color="auto" w:fill="auto"/>
            <w:vAlign w:val="center"/>
          </w:tcPr>
          <w:p w14:paraId="1C20C06C">
            <w:pPr>
              <w:pStyle w:val="26"/>
              <w:rPr>
                <w:lang w:val="en-US"/>
              </w:rPr>
            </w:pPr>
            <w:r>
              <w:rPr>
                <w:rFonts w:hint="eastAsia"/>
              </w:rPr>
              <w:t>2</w:t>
            </w:r>
          </w:p>
        </w:tc>
        <w:tc>
          <w:tcPr>
            <w:tcW w:w="644" w:type="pct"/>
            <w:shd w:val="clear" w:color="auto" w:fill="auto"/>
            <w:vAlign w:val="center"/>
          </w:tcPr>
          <w:p w14:paraId="2F82C1E2">
            <w:pPr>
              <w:pStyle w:val="26"/>
              <w:rPr>
                <w:lang w:val="en-US"/>
              </w:rPr>
            </w:pPr>
            <w:r>
              <w:rPr>
                <w:rFonts w:hint="eastAsia"/>
              </w:rPr>
              <w:t>执业记录</w:t>
            </w:r>
          </w:p>
        </w:tc>
        <w:tc>
          <w:tcPr>
            <w:tcW w:w="388" w:type="pct"/>
            <w:shd w:val="clear" w:color="auto" w:fill="auto"/>
            <w:vAlign w:val="center"/>
          </w:tcPr>
          <w:p w14:paraId="4654BBFD">
            <w:pPr>
              <w:pStyle w:val="26"/>
              <w:rPr>
                <w:lang w:val="en-US"/>
              </w:rPr>
            </w:pPr>
            <w:r>
              <w:rPr>
                <w:rFonts w:hint="eastAsia"/>
              </w:rPr>
              <w:t>5</w:t>
            </w:r>
          </w:p>
        </w:tc>
        <w:tc>
          <w:tcPr>
            <w:tcW w:w="1184" w:type="pct"/>
            <w:shd w:val="clear" w:color="auto" w:fill="auto"/>
            <w:vAlign w:val="center"/>
          </w:tcPr>
          <w:p w14:paraId="3BBCBE4A">
            <w:pPr>
              <w:pStyle w:val="26"/>
            </w:pPr>
            <w:r>
              <w:rPr>
                <w:rFonts w:hint="eastAsia"/>
              </w:rPr>
              <w:t>会计师事务所执业行为的诚信记录情况，无行业惩戒等不良从业记录。</w:t>
            </w:r>
          </w:p>
        </w:tc>
        <w:tc>
          <w:tcPr>
            <w:tcW w:w="2538" w:type="pct"/>
            <w:vAlign w:val="center"/>
          </w:tcPr>
          <w:p w14:paraId="52DCED81">
            <w:pPr>
              <w:pStyle w:val="26"/>
              <w:jc w:val="both"/>
            </w:pPr>
            <w:r>
              <w:rPr>
                <w:rFonts w:hint="eastAsia"/>
              </w:rPr>
              <w:t>自</w:t>
            </w:r>
            <w:r>
              <w:t>202</w:t>
            </w:r>
            <w:r>
              <w:rPr>
                <w:rFonts w:hint="eastAsia"/>
                <w:lang w:val="en-US" w:eastAsia="zh-CN"/>
              </w:rPr>
              <w:t>2</w:t>
            </w:r>
            <w:r>
              <w:rPr>
                <w:rFonts w:hint="eastAsia"/>
              </w:rPr>
              <w:t>年</w:t>
            </w:r>
            <w:r>
              <w:t>1</w:t>
            </w:r>
            <w:r>
              <w:rPr>
                <w:rFonts w:hint="eastAsia"/>
              </w:rPr>
              <w:t>月</w:t>
            </w:r>
            <w:r>
              <w:t>1</w:t>
            </w:r>
            <w:r>
              <w:rPr>
                <w:rFonts w:hint="eastAsia"/>
              </w:rPr>
              <w:t>日起至今，事务所及其注册会计师没有因执业行为受到处罚</w:t>
            </w:r>
            <w:r>
              <w:t>/</w:t>
            </w:r>
            <w:r>
              <w:rPr>
                <w:rFonts w:hint="eastAsia"/>
              </w:rPr>
              <w:t>惩戒的（以中国注册会计师协会行业管理信息系统查询到的信息为准），得</w:t>
            </w:r>
            <w:r>
              <w:t>5</w:t>
            </w:r>
            <w:r>
              <w:rPr>
                <w:rFonts w:hint="eastAsia"/>
              </w:rPr>
              <w:t>分；每受到</w:t>
            </w:r>
            <w:r>
              <w:t>1</w:t>
            </w:r>
            <w:r>
              <w:rPr>
                <w:rFonts w:hint="eastAsia"/>
              </w:rPr>
              <w:t>次行政处罚</w:t>
            </w:r>
            <w:r>
              <w:t>/</w:t>
            </w:r>
            <w:r>
              <w:rPr>
                <w:rFonts w:hint="eastAsia"/>
              </w:rPr>
              <w:t>惩戒的，扣</w:t>
            </w:r>
            <w:r>
              <w:t>1</w:t>
            </w:r>
            <w:r>
              <w:rPr>
                <w:rFonts w:hint="eastAsia"/>
              </w:rPr>
              <w:t>分；最低为</w:t>
            </w:r>
            <w:r>
              <w:t>0</w:t>
            </w:r>
            <w:r>
              <w:rPr>
                <w:rFonts w:hint="eastAsia"/>
              </w:rPr>
              <w:t>分。</w:t>
            </w:r>
          </w:p>
        </w:tc>
      </w:tr>
      <w:tr w14:paraId="36B66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246" w:type="pct"/>
            <w:vMerge w:val="restart"/>
            <w:shd w:val="clear" w:color="auto" w:fill="auto"/>
            <w:vAlign w:val="center"/>
          </w:tcPr>
          <w:p w14:paraId="3CAAF894">
            <w:pPr>
              <w:pStyle w:val="26"/>
              <w:rPr>
                <w:lang w:val="en-US"/>
              </w:rPr>
            </w:pPr>
            <w:r>
              <w:rPr>
                <w:rFonts w:hint="eastAsia"/>
              </w:rPr>
              <w:t>3</w:t>
            </w:r>
          </w:p>
        </w:tc>
        <w:tc>
          <w:tcPr>
            <w:tcW w:w="644" w:type="pct"/>
            <w:vMerge w:val="restart"/>
            <w:shd w:val="clear" w:color="auto" w:fill="auto"/>
            <w:vAlign w:val="center"/>
          </w:tcPr>
          <w:p w14:paraId="060F0C47">
            <w:pPr>
              <w:pStyle w:val="26"/>
              <w:rPr>
                <w:lang w:val="en-US"/>
              </w:rPr>
            </w:pPr>
            <w:r>
              <w:rPr>
                <w:rFonts w:hint="eastAsia"/>
              </w:rPr>
              <w:t>质量管理水平</w:t>
            </w:r>
          </w:p>
        </w:tc>
        <w:tc>
          <w:tcPr>
            <w:tcW w:w="388" w:type="pct"/>
            <w:vMerge w:val="restart"/>
            <w:shd w:val="clear" w:color="auto" w:fill="auto"/>
            <w:vAlign w:val="center"/>
          </w:tcPr>
          <w:p w14:paraId="0A56BBD0">
            <w:pPr>
              <w:pStyle w:val="26"/>
              <w:rPr>
                <w:lang w:val="en-US"/>
              </w:rPr>
            </w:pPr>
            <w:r>
              <w:rPr>
                <w:rFonts w:hint="eastAsia"/>
              </w:rPr>
              <w:t>45</w:t>
            </w:r>
          </w:p>
        </w:tc>
        <w:tc>
          <w:tcPr>
            <w:tcW w:w="1184" w:type="pct"/>
            <w:vMerge w:val="restart"/>
            <w:shd w:val="clear" w:color="auto" w:fill="auto"/>
            <w:vAlign w:val="center"/>
          </w:tcPr>
          <w:p w14:paraId="3C6FE0FF">
            <w:pPr>
              <w:pStyle w:val="26"/>
            </w:pPr>
            <w:r>
              <w:rPr>
                <w:rFonts w:hint="eastAsia"/>
              </w:rPr>
              <w:t>会计师事务所应具有完善的内部执业质量控制管理制度，并评价其实施情况，包括项目咨询、意见分歧解决、项目质量复核、项目质量检查、质量管理缺陷识别与整改等方面的政策与程序。</w:t>
            </w:r>
          </w:p>
        </w:tc>
        <w:tc>
          <w:tcPr>
            <w:tcW w:w="2538" w:type="pct"/>
            <w:vAlign w:val="center"/>
          </w:tcPr>
          <w:p w14:paraId="7B4589E0">
            <w:pPr>
              <w:pStyle w:val="26"/>
              <w:jc w:val="both"/>
            </w:pPr>
            <w:r>
              <w:rPr>
                <w:rFonts w:hint="eastAsia"/>
              </w:rPr>
              <w:t>（1）根据会计师事务所质量管理内控制度建设情况，包括项目咨询、意见分歧解决、项目质量复核、项目质量检查、质量管理缺陷识别与整改等，一个制度得1分，最高分为</w:t>
            </w:r>
            <w:r>
              <w:t>8</w:t>
            </w:r>
            <w:r>
              <w:rPr>
                <w:rFonts w:hint="eastAsia"/>
              </w:rPr>
              <w:t>分。</w:t>
            </w:r>
          </w:p>
          <w:p w14:paraId="6E5A8E60">
            <w:pPr>
              <w:pStyle w:val="26"/>
              <w:jc w:val="both"/>
            </w:pPr>
          </w:p>
          <w:p w14:paraId="69FD5518">
            <w:pPr>
              <w:pStyle w:val="26"/>
              <w:jc w:val="both"/>
            </w:pPr>
            <w:r>
              <w:rPr>
                <w:rFonts w:hint="eastAsia"/>
              </w:rPr>
              <w:t>注：招标文件中需提供质量控制管理制度并加盖公章，未提供证明材料或不符合要求的不得分。</w:t>
            </w:r>
          </w:p>
        </w:tc>
      </w:tr>
      <w:tr w14:paraId="44838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246" w:type="pct"/>
            <w:vMerge w:val="continue"/>
            <w:shd w:val="clear" w:color="auto" w:fill="auto"/>
            <w:vAlign w:val="center"/>
          </w:tcPr>
          <w:p w14:paraId="18A4C069">
            <w:pPr>
              <w:pStyle w:val="26"/>
            </w:pPr>
          </w:p>
        </w:tc>
        <w:tc>
          <w:tcPr>
            <w:tcW w:w="644" w:type="pct"/>
            <w:vMerge w:val="continue"/>
            <w:shd w:val="clear" w:color="auto" w:fill="auto"/>
            <w:vAlign w:val="center"/>
          </w:tcPr>
          <w:p w14:paraId="03764428">
            <w:pPr>
              <w:pStyle w:val="26"/>
            </w:pPr>
          </w:p>
        </w:tc>
        <w:tc>
          <w:tcPr>
            <w:tcW w:w="388" w:type="pct"/>
            <w:vMerge w:val="continue"/>
            <w:shd w:val="clear" w:color="auto" w:fill="auto"/>
            <w:vAlign w:val="center"/>
          </w:tcPr>
          <w:p w14:paraId="6B2154FF">
            <w:pPr>
              <w:pStyle w:val="26"/>
            </w:pPr>
          </w:p>
        </w:tc>
        <w:tc>
          <w:tcPr>
            <w:tcW w:w="1184" w:type="pct"/>
            <w:vMerge w:val="continue"/>
            <w:shd w:val="clear" w:color="auto" w:fill="auto"/>
            <w:vAlign w:val="center"/>
          </w:tcPr>
          <w:p w14:paraId="78C6A9C1">
            <w:pPr>
              <w:pStyle w:val="26"/>
            </w:pPr>
          </w:p>
        </w:tc>
        <w:tc>
          <w:tcPr>
            <w:tcW w:w="2538" w:type="pct"/>
            <w:vAlign w:val="center"/>
          </w:tcPr>
          <w:p w14:paraId="786B3956">
            <w:pPr>
              <w:pStyle w:val="26"/>
              <w:jc w:val="both"/>
            </w:pPr>
            <w:r>
              <w:rPr>
                <w:rFonts w:hint="eastAsia"/>
              </w:rPr>
              <w:t>（</w:t>
            </w:r>
            <w:r>
              <w:t>2</w:t>
            </w:r>
            <w:r>
              <w:rPr>
                <w:rFonts w:hint="eastAsia"/>
              </w:rPr>
              <w:t>）根据会计师事务所质量管理内控制度实施情况，包括项目咨询、意见分歧解决、项目质量复核、项目质量检查、质量管理缺陷识别与整改等，根据制度要求执行。执行情况为“优”，得8分；执行情况为“良”，得</w:t>
            </w:r>
            <w:r>
              <w:t>5</w:t>
            </w:r>
            <w:r>
              <w:rPr>
                <w:rFonts w:hint="eastAsia"/>
              </w:rPr>
              <w:t>分；执行情况为“一般”，得</w:t>
            </w:r>
            <w:r>
              <w:t>2</w:t>
            </w:r>
            <w:r>
              <w:rPr>
                <w:rFonts w:hint="eastAsia"/>
              </w:rPr>
              <w:t>分；执行情况为“差”，不得分。</w:t>
            </w:r>
          </w:p>
        </w:tc>
      </w:tr>
      <w:tr w14:paraId="6A38B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246" w:type="pct"/>
            <w:vMerge w:val="continue"/>
            <w:shd w:val="clear" w:color="auto" w:fill="auto"/>
            <w:vAlign w:val="center"/>
          </w:tcPr>
          <w:p w14:paraId="058DB569">
            <w:pPr>
              <w:pStyle w:val="26"/>
            </w:pPr>
          </w:p>
        </w:tc>
        <w:tc>
          <w:tcPr>
            <w:tcW w:w="644" w:type="pct"/>
            <w:vMerge w:val="continue"/>
            <w:shd w:val="clear" w:color="auto" w:fill="auto"/>
            <w:vAlign w:val="center"/>
          </w:tcPr>
          <w:p w14:paraId="2875230F">
            <w:pPr>
              <w:pStyle w:val="26"/>
            </w:pPr>
          </w:p>
        </w:tc>
        <w:tc>
          <w:tcPr>
            <w:tcW w:w="388" w:type="pct"/>
            <w:vMerge w:val="continue"/>
            <w:shd w:val="clear" w:color="auto" w:fill="auto"/>
            <w:vAlign w:val="center"/>
          </w:tcPr>
          <w:p w14:paraId="30CECCD8">
            <w:pPr>
              <w:pStyle w:val="26"/>
            </w:pPr>
          </w:p>
        </w:tc>
        <w:tc>
          <w:tcPr>
            <w:tcW w:w="1184" w:type="pct"/>
            <w:vMerge w:val="continue"/>
            <w:shd w:val="clear" w:color="auto" w:fill="auto"/>
            <w:vAlign w:val="center"/>
          </w:tcPr>
          <w:p w14:paraId="08953E82">
            <w:pPr>
              <w:pStyle w:val="26"/>
            </w:pPr>
          </w:p>
        </w:tc>
        <w:tc>
          <w:tcPr>
            <w:tcW w:w="2538" w:type="pct"/>
            <w:vAlign w:val="center"/>
          </w:tcPr>
          <w:p w14:paraId="637C9214">
            <w:pPr>
              <w:pStyle w:val="26"/>
              <w:jc w:val="both"/>
            </w:pPr>
            <w:r>
              <w:rPr>
                <w:rFonts w:hint="eastAsia"/>
              </w:rPr>
              <w:t>（</w:t>
            </w:r>
            <w:r>
              <w:t>3</w:t>
            </w:r>
            <w:r>
              <w:rPr>
                <w:rFonts w:hint="eastAsia"/>
              </w:rPr>
              <w:t>）项目质量复核</w:t>
            </w:r>
          </w:p>
          <w:p w14:paraId="3CFCEFC5">
            <w:pPr>
              <w:pStyle w:val="26"/>
              <w:jc w:val="both"/>
            </w:pPr>
            <w:r>
              <w:rPr>
                <w:rFonts w:hint="eastAsia"/>
              </w:rPr>
              <w:t>1）制定相关质量复核制度。项目组内部分工明确、分级复核责任人明确、不同复核人的复核范围、深度和广度明确、复核流程和时间安排合理。最高分为</w:t>
            </w:r>
            <w:r>
              <w:t>3</w:t>
            </w:r>
            <w:r>
              <w:rPr>
                <w:rFonts w:hint="eastAsia"/>
              </w:rPr>
              <w:t>分。</w:t>
            </w:r>
          </w:p>
          <w:p w14:paraId="608BB201">
            <w:pPr>
              <w:pStyle w:val="26"/>
              <w:jc w:val="both"/>
            </w:pPr>
            <w:r>
              <w:rPr>
                <w:rFonts w:hint="eastAsia"/>
              </w:rPr>
              <w:t>2）质量控制复核人同行业审计经验丰富，复核范围、深度和广度明确、复核流程和时间安排合理。最高分为</w:t>
            </w:r>
            <w:r>
              <w:t>3</w:t>
            </w:r>
            <w:r>
              <w:rPr>
                <w:rFonts w:hint="eastAsia"/>
              </w:rPr>
              <w:t>分。</w:t>
            </w:r>
          </w:p>
        </w:tc>
      </w:tr>
      <w:tr w14:paraId="10FA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246" w:type="pct"/>
            <w:vMerge w:val="continue"/>
            <w:shd w:val="clear" w:color="auto" w:fill="auto"/>
            <w:vAlign w:val="center"/>
          </w:tcPr>
          <w:p w14:paraId="0E092B98">
            <w:pPr>
              <w:pStyle w:val="26"/>
            </w:pPr>
          </w:p>
        </w:tc>
        <w:tc>
          <w:tcPr>
            <w:tcW w:w="644" w:type="pct"/>
            <w:vMerge w:val="continue"/>
            <w:shd w:val="clear" w:color="auto" w:fill="auto"/>
            <w:vAlign w:val="center"/>
          </w:tcPr>
          <w:p w14:paraId="10DA2E4E">
            <w:pPr>
              <w:pStyle w:val="26"/>
            </w:pPr>
          </w:p>
        </w:tc>
        <w:tc>
          <w:tcPr>
            <w:tcW w:w="388" w:type="pct"/>
            <w:vMerge w:val="continue"/>
            <w:shd w:val="clear" w:color="auto" w:fill="auto"/>
            <w:vAlign w:val="center"/>
          </w:tcPr>
          <w:p w14:paraId="1D2F0FC6">
            <w:pPr>
              <w:pStyle w:val="26"/>
            </w:pPr>
          </w:p>
        </w:tc>
        <w:tc>
          <w:tcPr>
            <w:tcW w:w="1184" w:type="pct"/>
            <w:vMerge w:val="continue"/>
            <w:shd w:val="clear" w:color="auto" w:fill="auto"/>
            <w:vAlign w:val="center"/>
          </w:tcPr>
          <w:p w14:paraId="317CE391">
            <w:pPr>
              <w:pStyle w:val="26"/>
            </w:pPr>
          </w:p>
        </w:tc>
        <w:tc>
          <w:tcPr>
            <w:tcW w:w="2538" w:type="pct"/>
            <w:vAlign w:val="center"/>
          </w:tcPr>
          <w:p w14:paraId="1F32F3D7">
            <w:pPr>
              <w:pStyle w:val="26"/>
              <w:jc w:val="both"/>
            </w:pPr>
            <w:r>
              <w:rPr>
                <w:rFonts w:hint="eastAsia"/>
              </w:rPr>
              <w:t>（</w:t>
            </w:r>
            <w:r>
              <w:t>4</w:t>
            </w:r>
            <w:r>
              <w:rPr>
                <w:rFonts w:hint="eastAsia"/>
              </w:rPr>
              <w:t>）项目咨询</w:t>
            </w:r>
          </w:p>
          <w:p w14:paraId="00C1417F">
            <w:pPr>
              <w:pStyle w:val="26"/>
              <w:jc w:val="both"/>
            </w:pPr>
            <w:r>
              <w:rPr>
                <w:rFonts w:hint="eastAsia"/>
              </w:rPr>
              <w:t>项目组在业务执行中遇到的疑难问题和争议事项，项目组内部不能解决时，向项目组外部人员咨询的政策和程序。最高分为</w:t>
            </w:r>
            <w:r>
              <w:t>5</w:t>
            </w:r>
            <w:r>
              <w:rPr>
                <w:rFonts w:hint="eastAsia"/>
              </w:rPr>
              <w:t>分。</w:t>
            </w:r>
          </w:p>
        </w:tc>
      </w:tr>
      <w:tr w14:paraId="250A0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246" w:type="pct"/>
            <w:vMerge w:val="continue"/>
            <w:shd w:val="clear" w:color="auto" w:fill="auto"/>
            <w:vAlign w:val="center"/>
          </w:tcPr>
          <w:p w14:paraId="6EC4951A">
            <w:pPr>
              <w:pStyle w:val="26"/>
            </w:pPr>
          </w:p>
        </w:tc>
        <w:tc>
          <w:tcPr>
            <w:tcW w:w="644" w:type="pct"/>
            <w:vMerge w:val="continue"/>
            <w:shd w:val="clear" w:color="auto" w:fill="auto"/>
            <w:vAlign w:val="center"/>
          </w:tcPr>
          <w:p w14:paraId="0699045E">
            <w:pPr>
              <w:pStyle w:val="26"/>
            </w:pPr>
          </w:p>
        </w:tc>
        <w:tc>
          <w:tcPr>
            <w:tcW w:w="388" w:type="pct"/>
            <w:vMerge w:val="continue"/>
            <w:shd w:val="clear" w:color="auto" w:fill="auto"/>
            <w:vAlign w:val="center"/>
          </w:tcPr>
          <w:p w14:paraId="37493409">
            <w:pPr>
              <w:pStyle w:val="26"/>
            </w:pPr>
          </w:p>
        </w:tc>
        <w:tc>
          <w:tcPr>
            <w:tcW w:w="1184" w:type="pct"/>
            <w:vMerge w:val="continue"/>
            <w:shd w:val="clear" w:color="auto" w:fill="auto"/>
            <w:vAlign w:val="center"/>
          </w:tcPr>
          <w:p w14:paraId="0E5E055B">
            <w:pPr>
              <w:pStyle w:val="26"/>
            </w:pPr>
          </w:p>
        </w:tc>
        <w:tc>
          <w:tcPr>
            <w:tcW w:w="2538" w:type="pct"/>
            <w:vAlign w:val="center"/>
          </w:tcPr>
          <w:p w14:paraId="48001D7E">
            <w:pPr>
              <w:pStyle w:val="26"/>
              <w:jc w:val="both"/>
            </w:pPr>
            <w:r>
              <w:rPr>
                <w:rFonts w:hint="eastAsia"/>
              </w:rPr>
              <w:t>（</w:t>
            </w:r>
            <w:r>
              <w:t>5</w:t>
            </w:r>
            <w:r>
              <w:rPr>
                <w:rFonts w:hint="eastAsia"/>
              </w:rPr>
              <w:t>）意见分歧解决</w:t>
            </w:r>
          </w:p>
          <w:p w14:paraId="477855C5">
            <w:pPr>
              <w:pStyle w:val="26"/>
              <w:jc w:val="both"/>
            </w:pPr>
            <w:r>
              <w:rPr>
                <w:rFonts w:hint="eastAsia"/>
              </w:rPr>
              <w:t>1）项目组内部分歧、项目组与质量控制复核人分歧能够快速达成共识，推动财务、业务问题解决。最高分为</w:t>
            </w:r>
            <w:r>
              <w:t>3</w:t>
            </w:r>
            <w:r>
              <w:rPr>
                <w:rFonts w:hint="eastAsia"/>
              </w:rPr>
              <w:t>分。</w:t>
            </w:r>
          </w:p>
          <w:p w14:paraId="6E7F4F17">
            <w:pPr>
              <w:pStyle w:val="26"/>
              <w:jc w:val="both"/>
            </w:pPr>
            <w:r>
              <w:rPr>
                <w:rFonts w:hint="eastAsia"/>
              </w:rPr>
              <w:t>2）项目组制定划分重大疑难问题的标准，制定项目组与企业发生分歧（包括重大和非重大）的解决流程、时间。最高分为</w:t>
            </w:r>
            <w:r>
              <w:t>3</w:t>
            </w:r>
            <w:r>
              <w:rPr>
                <w:rFonts w:hint="eastAsia"/>
              </w:rPr>
              <w:t>分。</w:t>
            </w:r>
          </w:p>
        </w:tc>
      </w:tr>
      <w:tr w14:paraId="63DB7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246" w:type="pct"/>
            <w:vMerge w:val="continue"/>
            <w:shd w:val="clear" w:color="auto" w:fill="auto"/>
            <w:vAlign w:val="center"/>
          </w:tcPr>
          <w:p w14:paraId="0DCBF941">
            <w:pPr>
              <w:pStyle w:val="26"/>
            </w:pPr>
          </w:p>
        </w:tc>
        <w:tc>
          <w:tcPr>
            <w:tcW w:w="644" w:type="pct"/>
            <w:vMerge w:val="continue"/>
            <w:shd w:val="clear" w:color="auto" w:fill="auto"/>
            <w:vAlign w:val="center"/>
          </w:tcPr>
          <w:p w14:paraId="6525E51D">
            <w:pPr>
              <w:pStyle w:val="26"/>
            </w:pPr>
          </w:p>
        </w:tc>
        <w:tc>
          <w:tcPr>
            <w:tcW w:w="388" w:type="pct"/>
            <w:vMerge w:val="continue"/>
            <w:shd w:val="clear" w:color="auto" w:fill="auto"/>
            <w:vAlign w:val="center"/>
          </w:tcPr>
          <w:p w14:paraId="79D373B5">
            <w:pPr>
              <w:pStyle w:val="26"/>
            </w:pPr>
          </w:p>
        </w:tc>
        <w:tc>
          <w:tcPr>
            <w:tcW w:w="1184" w:type="pct"/>
            <w:vMerge w:val="continue"/>
            <w:shd w:val="clear" w:color="auto" w:fill="auto"/>
            <w:vAlign w:val="center"/>
          </w:tcPr>
          <w:p w14:paraId="400ACF5B">
            <w:pPr>
              <w:pStyle w:val="26"/>
            </w:pPr>
          </w:p>
        </w:tc>
        <w:tc>
          <w:tcPr>
            <w:tcW w:w="2538" w:type="pct"/>
            <w:vAlign w:val="center"/>
          </w:tcPr>
          <w:p w14:paraId="79C19F69">
            <w:pPr>
              <w:pStyle w:val="26"/>
              <w:jc w:val="both"/>
            </w:pPr>
            <w:r>
              <w:rPr>
                <w:rFonts w:hint="eastAsia"/>
              </w:rPr>
              <w:t>（</w:t>
            </w:r>
            <w:r>
              <w:t>6</w:t>
            </w:r>
            <w:r>
              <w:rPr>
                <w:rFonts w:hint="eastAsia"/>
              </w:rPr>
              <w:t>）质量管理缺陷识别与整改</w:t>
            </w:r>
          </w:p>
          <w:p w14:paraId="140D78AE">
            <w:pPr>
              <w:pStyle w:val="26"/>
              <w:jc w:val="both"/>
            </w:pPr>
            <w:r>
              <w:rPr>
                <w:rFonts w:hint="eastAsia"/>
              </w:rPr>
              <w:t>制定相关监控政策和程序，以合理保证质量控制制度中的政策和程序合理、有效、相关。最高分为</w:t>
            </w:r>
            <w:r>
              <w:t>6</w:t>
            </w:r>
            <w:r>
              <w:rPr>
                <w:rFonts w:hint="eastAsia"/>
              </w:rPr>
              <w:t>分。</w:t>
            </w:r>
          </w:p>
        </w:tc>
      </w:tr>
      <w:tr w14:paraId="1F60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246" w:type="pct"/>
            <w:vMerge w:val="continue"/>
            <w:shd w:val="clear" w:color="auto" w:fill="auto"/>
            <w:vAlign w:val="center"/>
          </w:tcPr>
          <w:p w14:paraId="75642E39">
            <w:pPr>
              <w:pStyle w:val="26"/>
            </w:pPr>
          </w:p>
        </w:tc>
        <w:tc>
          <w:tcPr>
            <w:tcW w:w="644" w:type="pct"/>
            <w:vMerge w:val="continue"/>
            <w:shd w:val="clear" w:color="auto" w:fill="auto"/>
            <w:vAlign w:val="center"/>
          </w:tcPr>
          <w:p w14:paraId="1F4E3213">
            <w:pPr>
              <w:pStyle w:val="26"/>
            </w:pPr>
          </w:p>
        </w:tc>
        <w:tc>
          <w:tcPr>
            <w:tcW w:w="388" w:type="pct"/>
            <w:vMerge w:val="continue"/>
            <w:shd w:val="clear" w:color="auto" w:fill="auto"/>
            <w:vAlign w:val="center"/>
          </w:tcPr>
          <w:p w14:paraId="15E3D600">
            <w:pPr>
              <w:pStyle w:val="26"/>
            </w:pPr>
          </w:p>
        </w:tc>
        <w:tc>
          <w:tcPr>
            <w:tcW w:w="1184" w:type="pct"/>
            <w:vMerge w:val="continue"/>
            <w:shd w:val="clear" w:color="auto" w:fill="auto"/>
            <w:vAlign w:val="center"/>
          </w:tcPr>
          <w:p w14:paraId="60958255">
            <w:pPr>
              <w:pStyle w:val="26"/>
            </w:pPr>
          </w:p>
        </w:tc>
        <w:tc>
          <w:tcPr>
            <w:tcW w:w="2538" w:type="pct"/>
            <w:vAlign w:val="center"/>
          </w:tcPr>
          <w:p w14:paraId="62B5E9E4">
            <w:pPr>
              <w:pStyle w:val="26"/>
              <w:jc w:val="both"/>
            </w:pPr>
            <w:r>
              <w:rPr>
                <w:rFonts w:hint="eastAsia"/>
              </w:rPr>
              <w:t>（</w:t>
            </w:r>
            <w:r>
              <w:t>7</w:t>
            </w:r>
            <w:r>
              <w:rPr>
                <w:rFonts w:hint="eastAsia"/>
              </w:rPr>
              <w:t>）执业质量保证</w:t>
            </w:r>
          </w:p>
          <w:p w14:paraId="77DAC90F">
            <w:pPr>
              <w:pStyle w:val="26"/>
              <w:jc w:val="both"/>
            </w:pPr>
            <w:r>
              <w:rPr>
                <w:rFonts w:hint="eastAsia"/>
              </w:rPr>
              <w:t>保证事务所拥有足够的具体胜任能力和必要素质能够按照相关法规的规定执行业务，可参考中国注册会计师协会官网发布的《</w:t>
            </w:r>
            <w:r>
              <w:t>202</w:t>
            </w:r>
            <w:r>
              <w:rPr>
                <w:rFonts w:hint="eastAsia"/>
                <w:lang w:val="en-US" w:eastAsia="zh-CN"/>
              </w:rPr>
              <w:t>3</w:t>
            </w:r>
            <w:r>
              <w:rPr>
                <w:rFonts w:hint="eastAsia"/>
              </w:rPr>
              <w:t>年度会计师事务所综合评价百家排名信息》中的注册会计师数量。最高分为</w:t>
            </w:r>
            <w:r>
              <w:t>6</w:t>
            </w:r>
            <w:r>
              <w:rPr>
                <w:rFonts w:hint="eastAsia"/>
              </w:rPr>
              <w:t>分。</w:t>
            </w:r>
          </w:p>
        </w:tc>
      </w:tr>
      <w:tr w14:paraId="04CA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46" w:type="pct"/>
            <w:vMerge w:val="restart"/>
            <w:shd w:val="clear" w:color="auto" w:fill="auto"/>
            <w:vAlign w:val="center"/>
          </w:tcPr>
          <w:p w14:paraId="4A9B5366">
            <w:pPr>
              <w:pStyle w:val="26"/>
              <w:rPr>
                <w:lang w:val="en-US"/>
              </w:rPr>
            </w:pPr>
            <w:r>
              <w:rPr>
                <w:rFonts w:hint="eastAsia"/>
              </w:rPr>
              <w:t>4</w:t>
            </w:r>
          </w:p>
        </w:tc>
        <w:tc>
          <w:tcPr>
            <w:tcW w:w="644" w:type="pct"/>
            <w:vMerge w:val="restart"/>
            <w:shd w:val="clear" w:color="auto" w:fill="auto"/>
            <w:vAlign w:val="center"/>
          </w:tcPr>
          <w:p w14:paraId="43DB48C5">
            <w:pPr>
              <w:pStyle w:val="26"/>
              <w:rPr>
                <w:lang w:val="en-US"/>
              </w:rPr>
            </w:pPr>
            <w:r>
              <w:rPr>
                <w:rFonts w:hint="eastAsia"/>
              </w:rPr>
              <w:t>工作方案</w:t>
            </w:r>
          </w:p>
        </w:tc>
        <w:tc>
          <w:tcPr>
            <w:tcW w:w="388" w:type="pct"/>
            <w:vMerge w:val="restart"/>
            <w:shd w:val="clear" w:color="auto" w:fill="auto"/>
            <w:vAlign w:val="center"/>
          </w:tcPr>
          <w:p w14:paraId="4E8389CD">
            <w:pPr>
              <w:pStyle w:val="26"/>
              <w:rPr>
                <w:lang w:val="en-US"/>
              </w:rPr>
            </w:pPr>
            <w:r>
              <w:rPr>
                <w:rFonts w:hint="eastAsia"/>
              </w:rPr>
              <w:t>10</w:t>
            </w:r>
          </w:p>
        </w:tc>
        <w:tc>
          <w:tcPr>
            <w:tcW w:w="1184" w:type="pct"/>
            <w:vMerge w:val="restart"/>
            <w:shd w:val="clear" w:color="auto" w:fill="auto"/>
            <w:vAlign w:val="center"/>
          </w:tcPr>
          <w:p w14:paraId="274A6E51">
            <w:pPr>
              <w:pStyle w:val="26"/>
            </w:pPr>
            <w:r>
              <w:rPr>
                <w:rFonts w:hint="eastAsia"/>
              </w:rPr>
              <w:t>审计工作方案合理、可行，能够满足公司年度审计的需求。</w:t>
            </w:r>
          </w:p>
        </w:tc>
        <w:tc>
          <w:tcPr>
            <w:tcW w:w="2538" w:type="pct"/>
            <w:shd w:val="clear" w:color="auto" w:fill="auto"/>
            <w:vAlign w:val="center"/>
          </w:tcPr>
          <w:p w14:paraId="6D76E207">
            <w:pPr>
              <w:pStyle w:val="26"/>
              <w:jc w:val="both"/>
            </w:pPr>
            <w:r>
              <w:rPr>
                <w:rFonts w:hint="eastAsia"/>
              </w:rPr>
              <w:t>（</w:t>
            </w:r>
            <w:r>
              <w:t>1</w:t>
            </w:r>
            <w:r>
              <w:rPr>
                <w:rFonts w:hint="eastAsia"/>
              </w:rPr>
              <w:t>）项目人员配置合理，能满足项目要求，最高分为</w:t>
            </w:r>
            <w:r>
              <w:t>4</w:t>
            </w:r>
            <w:r>
              <w:rPr>
                <w:rFonts w:hint="eastAsia"/>
              </w:rPr>
              <w:t>分。</w:t>
            </w:r>
          </w:p>
        </w:tc>
      </w:tr>
      <w:tr w14:paraId="1FAEC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46" w:type="pct"/>
            <w:vMerge w:val="continue"/>
            <w:shd w:val="clear" w:color="auto" w:fill="auto"/>
            <w:vAlign w:val="center"/>
          </w:tcPr>
          <w:p w14:paraId="5A4B9E69">
            <w:pPr>
              <w:pStyle w:val="26"/>
            </w:pPr>
          </w:p>
        </w:tc>
        <w:tc>
          <w:tcPr>
            <w:tcW w:w="644" w:type="pct"/>
            <w:vMerge w:val="continue"/>
            <w:shd w:val="clear" w:color="auto" w:fill="auto"/>
            <w:vAlign w:val="center"/>
          </w:tcPr>
          <w:p w14:paraId="22090D4B">
            <w:pPr>
              <w:pStyle w:val="26"/>
            </w:pPr>
          </w:p>
        </w:tc>
        <w:tc>
          <w:tcPr>
            <w:tcW w:w="388" w:type="pct"/>
            <w:vMerge w:val="continue"/>
            <w:shd w:val="clear" w:color="auto" w:fill="auto"/>
            <w:vAlign w:val="center"/>
          </w:tcPr>
          <w:p w14:paraId="504FC658">
            <w:pPr>
              <w:pStyle w:val="26"/>
            </w:pPr>
          </w:p>
        </w:tc>
        <w:tc>
          <w:tcPr>
            <w:tcW w:w="1184" w:type="pct"/>
            <w:vMerge w:val="continue"/>
            <w:shd w:val="clear" w:color="auto" w:fill="auto"/>
            <w:vAlign w:val="center"/>
          </w:tcPr>
          <w:p w14:paraId="1F78FE7B">
            <w:pPr>
              <w:pStyle w:val="26"/>
            </w:pPr>
          </w:p>
        </w:tc>
        <w:tc>
          <w:tcPr>
            <w:tcW w:w="2538" w:type="pct"/>
            <w:vAlign w:val="center"/>
          </w:tcPr>
          <w:p w14:paraId="7FC7665C">
            <w:pPr>
              <w:pStyle w:val="26"/>
              <w:jc w:val="both"/>
            </w:pPr>
            <w:r>
              <w:rPr>
                <w:rFonts w:hint="eastAsia"/>
              </w:rPr>
              <w:t>（</w:t>
            </w:r>
            <w:r>
              <w:t>2</w:t>
            </w:r>
            <w:r>
              <w:rPr>
                <w:rFonts w:hint="eastAsia"/>
              </w:rPr>
              <w:t>）</w:t>
            </w:r>
            <w:r>
              <w:rPr>
                <w:rFonts w:hint="eastAsia" w:ascii="宋体" w:hAnsi="宋体" w:cs="宋体"/>
                <w:snapToGrid w:val="0"/>
              </w:rPr>
              <w:t>具有类似业务规模、架构的上市公司审计经验，</w:t>
            </w:r>
            <w:r>
              <w:rPr>
                <w:rFonts w:hint="eastAsia"/>
              </w:rPr>
              <w:t>工作时间安排合理，预审、年审阶段、初稿时间能满足上市公司年度审计要求，最高分为</w:t>
            </w:r>
            <w:r>
              <w:t>3</w:t>
            </w:r>
            <w:r>
              <w:rPr>
                <w:rFonts w:hint="eastAsia"/>
              </w:rPr>
              <w:t>分。</w:t>
            </w:r>
          </w:p>
        </w:tc>
      </w:tr>
      <w:tr w14:paraId="0B44A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246" w:type="pct"/>
            <w:vMerge w:val="continue"/>
            <w:shd w:val="clear" w:color="auto" w:fill="auto"/>
            <w:vAlign w:val="center"/>
          </w:tcPr>
          <w:p w14:paraId="0E48ACD8">
            <w:pPr>
              <w:pStyle w:val="26"/>
            </w:pPr>
          </w:p>
        </w:tc>
        <w:tc>
          <w:tcPr>
            <w:tcW w:w="644" w:type="pct"/>
            <w:vMerge w:val="continue"/>
            <w:shd w:val="clear" w:color="auto" w:fill="auto"/>
            <w:vAlign w:val="center"/>
          </w:tcPr>
          <w:p w14:paraId="151B8747">
            <w:pPr>
              <w:pStyle w:val="26"/>
            </w:pPr>
          </w:p>
        </w:tc>
        <w:tc>
          <w:tcPr>
            <w:tcW w:w="388" w:type="pct"/>
            <w:vMerge w:val="continue"/>
            <w:shd w:val="clear" w:color="auto" w:fill="auto"/>
            <w:vAlign w:val="center"/>
          </w:tcPr>
          <w:p w14:paraId="5C217A18">
            <w:pPr>
              <w:pStyle w:val="26"/>
            </w:pPr>
          </w:p>
        </w:tc>
        <w:tc>
          <w:tcPr>
            <w:tcW w:w="1184" w:type="pct"/>
            <w:vMerge w:val="continue"/>
            <w:shd w:val="clear" w:color="auto" w:fill="auto"/>
            <w:vAlign w:val="center"/>
          </w:tcPr>
          <w:p w14:paraId="0B55D99E">
            <w:pPr>
              <w:pStyle w:val="26"/>
            </w:pPr>
          </w:p>
        </w:tc>
        <w:tc>
          <w:tcPr>
            <w:tcW w:w="2538" w:type="pct"/>
            <w:vAlign w:val="center"/>
          </w:tcPr>
          <w:p w14:paraId="778A2F47">
            <w:pPr>
              <w:pStyle w:val="26"/>
            </w:pPr>
            <w:r>
              <w:rPr>
                <w:rFonts w:hint="eastAsia"/>
              </w:rPr>
              <w:t>（</w:t>
            </w:r>
            <w:r>
              <w:t>3</w:t>
            </w:r>
            <w:r>
              <w:rPr>
                <w:rFonts w:hint="eastAsia"/>
              </w:rPr>
              <w:t>）</w:t>
            </w:r>
            <w:r>
              <w:rPr>
                <w:rFonts w:hint="eastAsia" w:ascii="宋体" w:hAnsi="宋体" w:cs="宋体"/>
                <w:snapToGrid w:val="0"/>
              </w:rPr>
              <w:t>具有同行业的审计经验，</w:t>
            </w:r>
            <w:r>
              <w:rPr>
                <w:rFonts w:hint="eastAsia"/>
              </w:rPr>
              <w:t>能很好的理解项目情况，并针对重点问题、难点问题进行分析，并提出具体解决方案及合理化建议，分析问题准确且解决方案合理，最高分为</w:t>
            </w:r>
            <w:r>
              <w:t>3</w:t>
            </w:r>
            <w:r>
              <w:rPr>
                <w:rFonts w:hint="eastAsia"/>
              </w:rPr>
              <w:t>分。</w:t>
            </w:r>
          </w:p>
        </w:tc>
      </w:tr>
      <w:tr w14:paraId="7E698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atLeast"/>
          <w:jc w:val="center"/>
        </w:trPr>
        <w:tc>
          <w:tcPr>
            <w:tcW w:w="246" w:type="pct"/>
            <w:vMerge w:val="restart"/>
            <w:shd w:val="clear" w:color="auto" w:fill="auto"/>
            <w:vAlign w:val="center"/>
          </w:tcPr>
          <w:p w14:paraId="650AD385">
            <w:pPr>
              <w:pStyle w:val="26"/>
              <w:rPr>
                <w:lang w:val="en-US"/>
              </w:rPr>
            </w:pPr>
            <w:r>
              <w:rPr>
                <w:rFonts w:hint="eastAsia"/>
              </w:rPr>
              <w:t>5</w:t>
            </w:r>
          </w:p>
        </w:tc>
        <w:tc>
          <w:tcPr>
            <w:tcW w:w="644" w:type="pct"/>
            <w:vMerge w:val="restart"/>
            <w:shd w:val="clear" w:color="auto" w:fill="auto"/>
            <w:vAlign w:val="center"/>
          </w:tcPr>
          <w:p w14:paraId="6B6176DF">
            <w:pPr>
              <w:pStyle w:val="26"/>
              <w:rPr>
                <w:lang w:val="en-US"/>
              </w:rPr>
            </w:pPr>
            <w:r>
              <w:rPr>
                <w:rFonts w:hint="eastAsia"/>
              </w:rPr>
              <w:t>人力及其他资源配置</w:t>
            </w:r>
          </w:p>
        </w:tc>
        <w:tc>
          <w:tcPr>
            <w:tcW w:w="388" w:type="pct"/>
            <w:vMerge w:val="restart"/>
            <w:shd w:val="clear" w:color="auto" w:fill="auto"/>
            <w:vAlign w:val="center"/>
          </w:tcPr>
          <w:p w14:paraId="151A35E3">
            <w:pPr>
              <w:pStyle w:val="26"/>
              <w:rPr>
                <w:lang w:val="en-US"/>
              </w:rPr>
            </w:pPr>
            <w:r>
              <w:rPr>
                <w:rFonts w:hint="eastAsia"/>
              </w:rPr>
              <w:t>10</w:t>
            </w:r>
          </w:p>
        </w:tc>
        <w:tc>
          <w:tcPr>
            <w:tcW w:w="1184" w:type="pct"/>
            <w:vMerge w:val="restart"/>
            <w:shd w:val="clear" w:color="auto" w:fill="auto"/>
            <w:vAlign w:val="center"/>
          </w:tcPr>
          <w:p w14:paraId="2991F618">
            <w:pPr>
              <w:pStyle w:val="26"/>
            </w:pPr>
            <w:r>
              <w:rPr>
                <w:rFonts w:hint="eastAsia"/>
              </w:rPr>
              <w:t>承担公司财务决算审计的签字合伙人和签字注册会计师，必须具备同行业、同等规模上市公司审计项目经理相关从业经历。</w:t>
            </w:r>
          </w:p>
          <w:p w14:paraId="5F9ACC23">
            <w:pPr>
              <w:pStyle w:val="26"/>
            </w:pPr>
            <w:r>
              <w:rPr>
                <w:rFonts w:hint="eastAsia"/>
              </w:rPr>
              <w:t>项目团队人员数量能满足工作需要。</w:t>
            </w:r>
          </w:p>
        </w:tc>
        <w:tc>
          <w:tcPr>
            <w:tcW w:w="2538" w:type="pct"/>
            <w:vAlign w:val="center"/>
          </w:tcPr>
          <w:p w14:paraId="5D89DD71">
            <w:pPr>
              <w:pStyle w:val="26"/>
            </w:pPr>
            <w:r>
              <w:rPr>
                <w:rFonts w:hint="eastAsia"/>
              </w:rPr>
              <w:t>（</w:t>
            </w:r>
            <w:r>
              <w:t>1</w:t>
            </w:r>
            <w:r>
              <w:rPr>
                <w:rFonts w:hint="eastAsia"/>
              </w:rPr>
              <w:t>）签字合伙人</w:t>
            </w:r>
          </w:p>
          <w:p w14:paraId="0D011723">
            <w:pPr>
              <w:pStyle w:val="26"/>
            </w:pPr>
            <w:r>
              <w:t>1</w:t>
            </w:r>
            <w:r>
              <w:rPr>
                <w:rFonts w:hint="eastAsia"/>
              </w:rPr>
              <w:t>）取得注册会计师资格</w:t>
            </w:r>
            <w:r>
              <w:t>10</w:t>
            </w:r>
            <w:r>
              <w:rPr>
                <w:rFonts w:hint="eastAsia"/>
              </w:rPr>
              <w:t>年（含）以上且有同行业上市公司审计经验，得</w:t>
            </w:r>
            <w:r>
              <w:t>3</w:t>
            </w:r>
            <w:r>
              <w:rPr>
                <w:rFonts w:hint="eastAsia"/>
              </w:rPr>
              <w:t>分；其他不得分。</w:t>
            </w:r>
          </w:p>
          <w:p w14:paraId="3DFD7856">
            <w:pPr>
              <w:pStyle w:val="26"/>
            </w:pPr>
            <w:r>
              <w:t>2</w:t>
            </w:r>
            <w:r>
              <w:rPr>
                <w:rFonts w:hint="eastAsia"/>
              </w:rPr>
              <w:t>）上市公司年度报表审计服务业绩：</w:t>
            </w:r>
            <w:r>
              <w:t>202</w:t>
            </w:r>
            <w:r>
              <w:rPr>
                <w:rFonts w:hint="eastAsia"/>
                <w:lang w:val="en-US" w:eastAsia="zh-CN"/>
              </w:rPr>
              <w:t>2</w:t>
            </w:r>
            <w:r>
              <w:rPr>
                <w:rFonts w:hint="eastAsia"/>
              </w:rPr>
              <w:t>年</w:t>
            </w:r>
            <w:r>
              <w:t>1</w:t>
            </w:r>
            <w:r>
              <w:rPr>
                <w:rFonts w:hint="eastAsia"/>
              </w:rPr>
              <w:t>月</w:t>
            </w:r>
            <w:r>
              <w:t>1</w:t>
            </w:r>
            <w:r>
              <w:rPr>
                <w:rFonts w:hint="eastAsia"/>
              </w:rPr>
              <w:t>日（以财务审计报告出具时间为准）以来，具有上市公司企业集团年度合并报表审计经验，每出具一份报告得</w:t>
            </w:r>
            <w:r>
              <w:t>1</w:t>
            </w:r>
            <w:r>
              <w:rPr>
                <w:rFonts w:hint="eastAsia"/>
              </w:rPr>
              <w:t>分，最高分为</w:t>
            </w:r>
            <w:r>
              <w:t>2</w:t>
            </w:r>
            <w:r>
              <w:rPr>
                <w:rFonts w:hint="eastAsia"/>
              </w:rPr>
              <w:t>分。</w:t>
            </w:r>
          </w:p>
          <w:p w14:paraId="52376AF4">
            <w:pPr>
              <w:pStyle w:val="26"/>
            </w:pPr>
          </w:p>
          <w:p w14:paraId="2DD2789A">
            <w:pPr>
              <w:pStyle w:val="26"/>
            </w:pPr>
            <w:r>
              <w:rPr>
                <w:rFonts w:hint="eastAsia"/>
              </w:rPr>
              <w:t>注：招标文件中需提供上述人员资格证书、从业经验证明（提供签字报告的封面页、首页及会计师签字页）及事务所为其缴纳社保证明（近3个月中任意1个月的社保缴纳明细材料）复印件并加盖公章，未提供证明材料或不符合要求的不得分。</w:t>
            </w:r>
          </w:p>
        </w:tc>
      </w:tr>
      <w:tr w14:paraId="44EBD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jc w:val="center"/>
        </w:trPr>
        <w:tc>
          <w:tcPr>
            <w:tcW w:w="246" w:type="pct"/>
            <w:vMerge w:val="continue"/>
            <w:shd w:val="clear" w:color="auto" w:fill="auto"/>
            <w:vAlign w:val="center"/>
          </w:tcPr>
          <w:p w14:paraId="31F079AD">
            <w:pPr>
              <w:pStyle w:val="26"/>
            </w:pPr>
          </w:p>
        </w:tc>
        <w:tc>
          <w:tcPr>
            <w:tcW w:w="644" w:type="pct"/>
            <w:vMerge w:val="continue"/>
            <w:shd w:val="clear" w:color="auto" w:fill="auto"/>
            <w:vAlign w:val="center"/>
          </w:tcPr>
          <w:p w14:paraId="7178A1E9">
            <w:pPr>
              <w:pStyle w:val="26"/>
            </w:pPr>
          </w:p>
        </w:tc>
        <w:tc>
          <w:tcPr>
            <w:tcW w:w="388" w:type="pct"/>
            <w:vMerge w:val="continue"/>
            <w:shd w:val="clear" w:color="auto" w:fill="auto"/>
            <w:vAlign w:val="center"/>
          </w:tcPr>
          <w:p w14:paraId="3BE84D19">
            <w:pPr>
              <w:pStyle w:val="26"/>
            </w:pPr>
          </w:p>
        </w:tc>
        <w:tc>
          <w:tcPr>
            <w:tcW w:w="1184" w:type="pct"/>
            <w:vMerge w:val="continue"/>
            <w:shd w:val="clear" w:color="auto" w:fill="auto"/>
            <w:vAlign w:val="center"/>
          </w:tcPr>
          <w:p w14:paraId="59E28FD2">
            <w:pPr>
              <w:pStyle w:val="26"/>
            </w:pPr>
          </w:p>
        </w:tc>
        <w:tc>
          <w:tcPr>
            <w:tcW w:w="2538" w:type="pct"/>
            <w:vAlign w:val="center"/>
          </w:tcPr>
          <w:p w14:paraId="043BD8EE">
            <w:pPr>
              <w:pStyle w:val="26"/>
            </w:pPr>
            <w:r>
              <w:rPr>
                <w:rFonts w:hint="eastAsia"/>
              </w:rPr>
              <w:t>（</w:t>
            </w:r>
            <w:r>
              <w:t>2</w:t>
            </w:r>
            <w:r>
              <w:rPr>
                <w:rFonts w:hint="eastAsia"/>
              </w:rPr>
              <w:t>）签字会计师</w:t>
            </w:r>
          </w:p>
          <w:p w14:paraId="06FDD198">
            <w:pPr>
              <w:pStyle w:val="26"/>
            </w:pPr>
            <w:r>
              <w:t>1</w:t>
            </w:r>
            <w:r>
              <w:rPr>
                <w:rFonts w:hint="eastAsia"/>
              </w:rPr>
              <w:t>）取得注册会计师资格</w:t>
            </w:r>
            <w:r>
              <w:t>3</w:t>
            </w:r>
            <w:r>
              <w:rPr>
                <w:rFonts w:hint="eastAsia"/>
              </w:rPr>
              <w:t>年（含）以上的，得</w:t>
            </w:r>
            <w:r>
              <w:t>1</w:t>
            </w:r>
            <w:r>
              <w:rPr>
                <w:rFonts w:hint="eastAsia"/>
              </w:rPr>
              <w:t>分；其他不得分。</w:t>
            </w:r>
          </w:p>
          <w:p w14:paraId="158BD05E">
            <w:pPr>
              <w:pStyle w:val="26"/>
            </w:pPr>
            <w:r>
              <w:t>2</w:t>
            </w:r>
            <w:r>
              <w:rPr>
                <w:rFonts w:hint="eastAsia"/>
              </w:rPr>
              <w:t>）上市公司年度报表审计服务业绩：</w:t>
            </w:r>
            <w:r>
              <w:t>202</w:t>
            </w:r>
            <w:r>
              <w:rPr>
                <w:rFonts w:hint="eastAsia"/>
                <w:lang w:val="en-US" w:eastAsia="zh-CN"/>
              </w:rPr>
              <w:t>2</w:t>
            </w:r>
            <w:r>
              <w:rPr>
                <w:rFonts w:hint="eastAsia"/>
              </w:rPr>
              <w:t>年</w:t>
            </w:r>
            <w:r>
              <w:t>1</w:t>
            </w:r>
            <w:r>
              <w:rPr>
                <w:rFonts w:hint="eastAsia"/>
              </w:rPr>
              <w:t>月</w:t>
            </w:r>
            <w:r>
              <w:t>1</w:t>
            </w:r>
            <w:r>
              <w:rPr>
                <w:rFonts w:hint="eastAsia"/>
              </w:rPr>
              <w:t>日（以财务审计报告出具时间为准）以来，具有上市公司企业集团年度合并报表审计经验，得</w:t>
            </w:r>
            <w:r>
              <w:t>1</w:t>
            </w:r>
            <w:r>
              <w:rPr>
                <w:rFonts w:hint="eastAsia"/>
              </w:rPr>
              <w:t>分。</w:t>
            </w:r>
          </w:p>
          <w:p w14:paraId="7ADD972A">
            <w:pPr>
              <w:pStyle w:val="26"/>
            </w:pPr>
          </w:p>
          <w:p w14:paraId="12C5AF89">
            <w:pPr>
              <w:pStyle w:val="26"/>
            </w:pPr>
            <w:r>
              <w:rPr>
                <w:rFonts w:hint="eastAsia"/>
              </w:rPr>
              <w:t>注：招标文件中需提供上述人员资格证书、从业经验证明（提供签字报告的封面页、首页及会计师签字页）及事务所为其缴纳社保证明（近3个月中任意1个月的社保缴纳明细材料）复印件并加盖公章，未提供证明材料或不符合要求的不得分。</w:t>
            </w:r>
          </w:p>
        </w:tc>
      </w:tr>
      <w:tr w14:paraId="7703D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246" w:type="pct"/>
            <w:vMerge w:val="continue"/>
            <w:shd w:val="clear" w:color="auto" w:fill="auto"/>
            <w:vAlign w:val="center"/>
          </w:tcPr>
          <w:p w14:paraId="267F0B1C">
            <w:pPr>
              <w:pStyle w:val="26"/>
            </w:pPr>
          </w:p>
        </w:tc>
        <w:tc>
          <w:tcPr>
            <w:tcW w:w="644" w:type="pct"/>
            <w:vMerge w:val="continue"/>
            <w:shd w:val="clear" w:color="auto" w:fill="auto"/>
            <w:vAlign w:val="center"/>
          </w:tcPr>
          <w:p w14:paraId="72DA03F7">
            <w:pPr>
              <w:pStyle w:val="26"/>
            </w:pPr>
          </w:p>
        </w:tc>
        <w:tc>
          <w:tcPr>
            <w:tcW w:w="388" w:type="pct"/>
            <w:vMerge w:val="continue"/>
            <w:shd w:val="clear" w:color="auto" w:fill="auto"/>
            <w:vAlign w:val="center"/>
          </w:tcPr>
          <w:p w14:paraId="30D70FEB">
            <w:pPr>
              <w:pStyle w:val="26"/>
            </w:pPr>
          </w:p>
        </w:tc>
        <w:tc>
          <w:tcPr>
            <w:tcW w:w="1184" w:type="pct"/>
            <w:vMerge w:val="continue"/>
            <w:shd w:val="clear" w:color="auto" w:fill="auto"/>
            <w:vAlign w:val="center"/>
          </w:tcPr>
          <w:p w14:paraId="458A8782">
            <w:pPr>
              <w:pStyle w:val="26"/>
            </w:pPr>
          </w:p>
        </w:tc>
        <w:tc>
          <w:tcPr>
            <w:tcW w:w="2538" w:type="pct"/>
            <w:vAlign w:val="center"/>
          </w:tcPr>
          <w:p w14:paraId="6E7D5799">
            <w:pPr>
              <w:pStyle w:val="26"/>
            </w:pPr>
            <w:r>
              <w:rPr>
                <w:rFonts w:hint="eastAsia"/>
              </w:rPr>
              <w:t>（</w:t>
            </w:r>
            <w:r>
              <w:t>3</w:t>
            </w:r>
            <w:r>
              <w:rPr>
                <w:rFonts w:hint="eastAsia"/>
              </w:rPr>
              <w:t>）项目组成员</w:t>
            </w:r>
          </w:p>
          <w:p w14:paraId="0193C0B2">
            <w:pPr>
              <w:pStyle w:val="26"/>
            </w:pPr>
            <w:r>
              <w:rPr>
                <w:rFonts w:hint="eastAsia"/>
              </w:rPr>
              <w:t>具有注册会计师资格的项目组成员，每名成员得</w:t>
            </w:r>
            <w:r>
              <w:t>1</w:t>
            </w:r>
            <w:r>
              <w:rPr>
                <w:rFonts w:hint="eastAsia"/>
              </w:rPr>
              <w:t>分，最高分为</w:t>
            </w:r>
            <w:r>
              <w:t>3</w:t>
            </w:r>
            <w:r>
              <w:rPr>
                <w:rFonts w:hint="eastAsia"/>
              </w:rPr>
              <w:t>分。</w:t>
            </w:r>
          </w:p>
          <w:p w14:paraId="566B456B">
            <w:pPr>
              <w:pStyle w:val="26"/>
            </w:pPr>
          </w:p>
          <w:p w14:paraId="7ACBC9A6">
            <w:pPr>
              <w:pStyle w:val="26"/>
            </w:pPr>
            <w:r>
              <w:rPr>
                <w:rFonts w:hint="eastAsia"/>
              </w:rPr>
              <w:t>注：招标文件中需提供上述人员资格证书及事务所为其缴纳社保证明（近3个月中任意1个月的社保缴纳明细材料）复印件并加盖公章，未提供证明材料或不符合要求的不得分。</w:t>
            </w:r>
          </w:p>
        </w:tc>
      </w:tr>
      <w:tr w14:paraId="06897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246" w:type="pct"/>
            <w:shd w:val="clear" w:color="auto" w:fill="auto"/>
            <w:vAlign w:val="center"/>
          </w:tcPr>
          <w:p w14:paraId="6A3DECC5">
            <w:pPr>
              <w:pStyle w:val="26"/>
              <w:rPr>
                <w:lang w:val="en-US"/>
              </w:rPr>
            </w:pPr>
            <w:r>
              <w:rPr>
                <w:rFonts w:hint="eastAsia"/>
              </w:rPr>
              <w:t>6</w:t>
            </w:r>
          </w:p>
        </w:tc>
        <w:tc>
          <w:tcPr>
            <w:tcW w:w="644" w:type="pct"/>
            <w:shd w:val="clear" w:color="auto" w:fill="auto"/>
            <w:vAlign w:val="center"/>
          </w:tcPr>
          <w:p w14:paraId="64B12897">
            <w:pPr>
              <w:pStyle w:val="26"/>
              <w:rPr>
                <w:lang w:val="en-US"/>
              </w:rPr>
            </w:pPr>
            <w:r>
              <w:rPr>
                <w:rFonts w:hint="eastAsia"/>
              </w:rPr>
              <w:t>信息安全管理</w:t>
            </w:r>
          </w:p>
        </w:tc>
        <w:tc>
          <w:tcPr>
            <w:tcW w:w="388" w:type="pct"/>
            <w:shd w:val="clear" w:color="auto" w:fill="auto"/>
            <w:vAlign w:val="center"/>
          </w:tcPr>
          <w:p w14:paraId="7B6F1FB0">
            <w:pPr>
              <w:pStyle w:val="26"/>
              <w:rPr>
                <w:lang w:val="en-US"/>
              </w:rPr>
            </w:pPr>
            <w:r>
              <w:rPr>
                <w:rFonts w:hint="eastAsia"/>
              </w:rPr>
              <w:t>5</w:t>
            </w:r>
          </w:p>
        </w:tc>
        <w:tc>
          <w:tcPr>
            <w:tcW w:w="1184" w:type="pct"/>
            <w:shd w:val="clear" w:color="auto" w:fill="auto"/>
            <w:vAlign w:val="center"/>
          </w:tcPr>
          <w:p w14:paraId="711FA649">
            <w:pPr>
              <w:pStyle w:val="26"/>
            </w:pPr>
            <w:r>
              <w:rPr>
                <w:rFonts w:hint="eastAsia"/>
              </w:rPr>
              <w:t>会计师应履行信息保密与安全职责。</w:t>
            </w:r>
          </w:p>
        </w:tc>
        <w:tc>
          <w:tcPr>
            <w:tcW w:w="2538" w:type="pct"/>
            <w:vAlign w:val="center"/>
          </w:tcPr>
          <w:p w14:paraId="663B2864">
            <w:pPr>
              <w:pStyle w:val="26"/>
            </w:pPr>
            <w:r>
              <w:rPr>
                <w:rFonts w:hint="eastAsia"/>
              </w:rPr>
              <w:t>根据事务所信息安全管理水平，包括服务器管理、数据安全管理、信息保密与网络安全管理等方面打分，管理水平为“优”，得</w:t>
            </w:r>
            <w:r>
              <w:t>5</w:t>
            </w:r>
            <w:r>
              <w:rPr>
                <w:rFonts w:hint="eastAsia"/>
              </w:rPr>
              <w:t>分；管理水平为“良”，得</w:t>
            </w:r>
            <w:r>
              <w:t>3</w:t>
            </w:r>
            <w:r>
              <w:rPr>
                <w:rFonts w:hint="eastAsia"/>
              </w:rPr>
              <w:t>分；管理水平为“一般”，得</w:t>
            </w:r>
            <w:r>
              <w:t>1</w:t>
            </w:r>
            <w:r>
              <w:rPr>
                <w:rFonts w:hint="eastAsia"/>
              </w:rPr>
              <w:t>分；管理水平为“差”，不得分。</w:t>
            </w:r>
          </w:p>
        </w:tc>
      </w:tr>
      <w:tr w14:paraId="1D7CD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246" w:type="pct"/>
            <w:shd w:val="clear" w:color="auto" w:fill="auto"/>
            <w:vAlign w:val="center"/>
          </w:tcPr>
          <w:p w14:paraId="62B9FD94">
            <w:pPr>
              <w:pStyle w:val="26"/>
              <w:rPr>
                <w:lang w:val="en-US"/>
              </w:rPr>
            </w:pPr>
            <w:r>
              <w:rPr>
                <w:rFonts w:hint="eastAsia"/>
              </w:rPr>
              <w:t>7</w:t>
            </w:r>
          </w:p>
        </w:tc>
        <w:tc>
          <w:tcPr>
            <w:tcW w:w="644" w:type="pct"/>
            <w:shd w:val="clear" w:color="auto" w:fill="auto"/>
            <w:vAlign w:val="center"/>
          </w:tcPr>
          <w:p w14:paraId="14420AAF">
            <w:pPr>
              <w:pStyle w:val="26"/>
              <w:rPr>
                <w:lang w:val="en-US"/>
              </w:rPr>
            </w:pPr>
            <w:r>
              <w:rPr>
                <w:rFonts w:hint="eastAsia"/>
              </w:rPr>
              <w:t>风险承担能力水平</w:t>
            </w:r>
          </w:p>
        </w:tc>
        <w:tc>
          <w:tcPr>
            <w:tcW w:w="388" w:type="pct"/>
            <w:shd w:val="clear" w:color="auto" w:fill="auto"/>
            <w:vAlign w:val="center"/>
          </w:tcPr>
          <w:p w14:paraId="44A08EFA">
            <w:pPr>
              <w:pStyle w:val="26"/>
              <w:rPr>
                <w:lang w:val="en-US"/>
              </w:rPr>
            </w:pPr>
            <w:r>
              <w:rPr>
                <w:rFonts w:hint="eastAsia"/>
              </w:rPr>
              <w:t>5</w:t>
            </w:r>
          </w:p>
        </w:tc>
        <w:tc>
          <w:tcPr>
            <w:tcW w:w="1184" w:type="pct"/>
            <w:shd w:val="clear" w:color="auto" w:fill="auto"/>
            <w:vAlign w:val="center"/>
          </w:tcPr>
          <w:p w14:paraId="5E99D786">
            <w:pPr>
              <w:pStyle w:val="26"/>
            </w:pPr>
            <w:r>
              <w:rPr>
                <w:rFonts w:hint="eastAsia"/>
              </w:rPr>
              <w:t>会计师事务所的执业风险承担能力。</w:t>
            </w:r>
          </w:p>
        </w:tc>
        <w:tc>
          <w:tcPr>
            <w:tcW w:w="2538" w:type="pct"/>
            <w:vAlign w:val="center"/>
          </w:tcPr>
          <w:p w14:paraId="4EEE0D31">
            <w:pPr>
              <w:pStyle w:val="26"/>
            </w:pPr>
            <w:r>
              <w:rPr>
                <w:rFonts w:hint="eastAsia"/>
              </w:rPr>
              <w:t>根据中介机构风险承担能力水平，包括事务所组织形式、职业责任保险制度建设与执行情况、职业风险基金计提额度、出资额度等。计提风险责任基金或保险金额大于一亿元，得</w:t>
            </w:r>
            <w:r>
              <w:t>5</w:t>
            </w:r>
            <w:r>
              <w:rPr>
                <w:rFonts w:hint="eastAsia"/>
              </w:rPr>
              <w:t>分；五千万至一亿元，得</w:t>
            </w:r>
            <w:r>
              <w:t>4</w:t>
            </w:r>
            <w:r>
              <w:rPr>
                <w:rFonts w:hint="eastAsia"/>
              </w:rPr>
              <w:t>分；一千万至五千万元，得</w:t>
            </w:r>
            <w:r>
              <w:t>3</w:t>
            </w:r>
            <w:r>
              <w:rPr>
                <w:rFonts w:hint="eastAsia"/>
              </w:rPr>
              <w:t>分；小于一千万元，得</w:t>
            </w:r>
            <w:r>
              <w:t>2</w:t>
            </w:r>
            <w:r>
              <w:rPr>
                <w:rFonts w:hint="eastAsia"/>
              </w:rPr>
              <w:t>分。</w:t>
            </w:r>
          </w:p>
        </w:tc>
      </w:tr>
      <w:tr w14:paraId="7DCBF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246" w:type="pct"/>
            <w:shd w:val="clear" w:color="auto" w:fill="auto"/>
            <w:vAlign w:val="center"/>
          </w:tcPr>
          <w:p w14:paraId="5A767BF1">
            <w:pPr>
              <w:pStyle w:val="26"/>
              <w:rPr>
                <w:lang w:val="en-US"/>
              </w:rPr>
            </w:pPr>
            <w:r>
              <w:rPr>
                <w:rFonts w:hint="eastAsia"/>
              </w:rPr>
              <w:t>8</w:t>
            </w:r>
          </w:p>
        </w:tc>
        <w:tc>
          <w:tcPr>
            <w:tcW w:w="644" w:type="pct"/>
            <w:shd w:val="clear" w:color="auto" w:fill="auto"/>
            <w:vAlign w:val="center"/>
          </w:tcPr>
          <w:p w14:paraId="0E7DAD23">
            <w:pPr>
              <w:pStyle w:val="26"/>
              <w:rPr>
                <w:lang w:val="en-US"/>
              </w:rPr>
            </w:pPr>
            <w:r>
              <w:rPr>
                <w:rFonts w:hint="eastAsia"/>
              </w:rPr>
              <w:t>审计费用报价</w:t>
            </w:r>
          </w:p>
        </w:tc>
        <w:tc>
          <w:tcPr>
            <w:tcW w:w="388" w:type="pct"/>
            <w:shd w:val="clear" w:color="auto" w:fill="auto"/>
            <w:vAlign w:val="center"/>
          </w:tcPr>
          <w:p w14:paraId="0667D05D">
            <w:pPr>
              <w:pStyle w:val="26"/>
              <w:rPr>
                <w:lang w:val="en-US"/>
              </w:rPr>
            </w:pPr>
            <w:r>
              <w:rPr>
                <w:rFonts w:hint="eastAsia"/>
              </w:rPr>
              <w:t>10</w:t>
            </w:r>
          </w:p>
        </w:tc>
        <w:tc>
          <w:tcPr>
            <w:tcW w:w="1184" w:type="pct"/>
            <w:shd w:val="clear" w:color="auto" w:fill="auto"/>
            <w:vAlign w:val="center"/>
          </w:tcPr>
          <w:p w14:paraId="57B13F8C">
            <w:pPr>
              <w:pStyle w:val="26"/>
            </w:pPr>
            <w:r>
              <w:rPr>
                <w:rFonts w:hint="eastAsia"/>
              </w:rPr>
              <w:t>以满足选聘文件要求的会计师审计费用报价的平均值作为选聘基准价</w:t>
            </w:r>
          </w:p>
        </w:tc>
        <w:tc>
          <w:tcPr>
            <w:tcW w:w="2538" w:type="pct"/>
            <w:vAlign w:val="center"/>
          </w:tcPr>
          <w:p w14:paraId="45DFCDCD">
            <w:pPr>
              <w:pStyle w:val="26"/>
            </w:pPr>
            <w:r>
              <w:rPr>
                <w:rFonts w:hint="eastAsia"/>
              </w:rPr>
              <w:t>按照下列公式计算审计费用报价得分：</w:t>
            </w:r>
          </w:p>
          <w:p w14:paraId="35E7198D">
            <w:pPr>
              <w:pStyle w:val="26"/>
            </w:pPr>
            <w:r>
              <w:rPr>
                <w:rFonts w:hint="eastAsia"/>
              </w:rPr>
              <w:t>审计费用报价得分=（1-丨选聘基准价-审计费用报价丨/</w:t>
            </w:r>
            <w:r>
              <w:t xml:space="preserve"> </w:t>
            </w:r>
            <w:r>
              <w:rPr>
                <w:rFonts w:hint="eastAsia"/>
              </w:rPr>
              <w:t>选聘基准价）*审计费用报价要素所占权重分值</w:t>
            </w:r>
          </w:p>
        </w:tc>
      </w:tr>
    </w:tbl>
    <w:p w14:paraId="148915EA">
      <w:pPr>
        <w:rPr>
          <w:lang w:eastAsia="zh-CN"/>
        </w:rPr>
      </w:pPr>
    </w:p>
    <w:p w14:paraId="26481138">
      <w:pPr>
        <w:rPr>
          <w:rFonts w:eastAsiaTheme="minorEastAsia"/>
          <w:lang w:eastAsia="zh-CN"/>
        </w:rPr>
        <w:sectPr>
          <w:pgSz w:w="16839" w:h="11907" w:orient="landscape"/>
          <w:pgMar w:top="1440" w:right="1800" w:bottom="1440" w:left="1800" w:header="0" w:footer="851" w:gutter="0"/>
          <w:cols w:space="720" w:num="1"/>
          <w:docGrid w:linePitch="286" w:charSpace="0"/>
        </w:sectPr>
      </w:pPr>
    </w:p>
    <w:p w14:paraId="1B1C402F">
      <w:pPr>
        <w:pStyle w:val="4"/>
        <w:spacing w:before="230" w:line="218" w:lineRule="auto"/>
        <w:ind w:left="2308"/>
        <w:outlineLvl w:val="0"/>
        <w:rPr>
          <w:spacing w:val="-3"/>
          <w:sz w:val="36"/>
          <w:szCs w:val="36"/>
          <w:lang w:eastAsia="zh-CN"/>
          <w14:textOutline w14:w="6527" w14:cap="flat" w14:cmpd="sng" w14:algn="ctr">
            <w14:solidFill>
              <w14:srgbClr w14:val="000000"/>
            </w14:solidFill>
            <w14:prstDash w14:val="solid"/>
            <w14:miter w14:val="0"/>
          </w14:textOutline>
        </w:rPr>
      </w:pPr>
      <w:bookmarkStart w:id="17" w:name="_Toc155372064"/>
      <w:r>
        <w:rPr>
          <w:spacing w:val="-3"/>
          <w:sz w:val="36"/>
          <w:szCs w:val="36"/>
          <w:lang w:eastAsia="zh-CN"/>
          <w14:textOutline w14:w="6527" w14:cap="flat" w14:cmpd="sng" w14:algn="ctr">
            <w14:solidFill>
              <w14:srgbClr w14:val="000000"/>
            </w14:solidFill>
            <w14:prstDash w14:val="solid"/>
            <w14:miter w14:val="0"/>
          </w14:textOutline>
        </w:rPr>
        <w:t>第四部分</w:t>
      </w:r>
      <w:r>
        <w:rPr>
          <w:rFonts w:hint="eastAsia"/>
          <w:spacing w:val="-3"/>
          <w:sz w:val="36"/>
          <w:szCs w:val="36"/>
          <w:lang w:eastAsia="zh-CN"/>
          <w14:textOutline w14:w="6527" w14:cap="flat" w14:cmpd="sng" w14:algn="ctr">
            <w14:solidFill>
              <w14:srgbClr w14:val="000000"/>
            </w14:solidFill>
            <w14:prstDash w14:val="solid"/>
            <w14:miter w14:val="0"/>
          </w14:textOutline>
        </w:rPr>
        <w:t xml:space="preserve"> </w:t>
      </w:r>
      <w:r>
        <w:rPr>
          <w:spacing w:val="-3"/>
          <w:sz w:val="36"/>
          <w:szCs w:val="36"/>
          <w:lang w:eastAsia="zh-CN"/>
          <w14:textOutline w14:w="6527" w14:cap="flat" w14:cmpd="sng" w14:algn="ctr">
            <w14:solidFill>
              <w14:srgbClr w14:val="000000"/>
            </w14:solidFill>
            <w14:prstDash w14:val="solid"/>
            <w14:miter w14:val="0"/>
          </w14:textOutline>
        </w:rPr>
        <w:t>投标文件格式附件</w:t>
      </w:r>
      <w:bookmarkEnd w:id="17"/>
    </w:p>
    <w:p w14:paraId="3CC47A08">
      <w:pPr>
        <w:pStyle w:val="4"/>
        <w:spacing w:before="230" w:line="218" w:lineRule="auto"/>
        <w:ind w:left="2308"/>
        <w:outlineLvl w:val="0"/>
        <w:rPr>
          <w:spacing w:val="-3"/>
          <w:sz w:val="36"/>
          <w:szCs w:val="36"/>
          <w:lang w:eastAsia="zh-CN"/>
          <w14:textOutline w14:w="6527" w14:cap="flat" w14:cmpd="sng" w14:algn="ctr">
            <w14:solidFill>
              <w14:srgbClr w14:val="000000"/>
            </w14:solidFill>
            <w14:prstDash w14:val="solid"/>
            <w14:miter w14:val="0"/>
          </w14:textOutline>
        </w:rPr>
        <w:sectPr>
          <w:footerReference r:id="rId8" w:type="default"/>
          <w:pgSz w:w="11907" w:h="16839"/>
          <w:pgMar w:top="1431" w:right="1785" w:bottom="1234" w:left="1785" w:header="0" w:footer="1070" w:gutter="0"/>
          <w:cols w:space="720" w:num="1"/>
        </w:sectPr>
      </w:pPr>
    </w:p>
    <w:p w14:paraId="46A4F9BA">
      <w:pPr>
        <w:pStyle w:val="4"/>
        <w:spacing w:before="60" w:line="218" w:lineRule="auto"/>
        <w:ind w:right="7"/>
        <w:jc w:val="right"/>
        <w:rPr>
          <w:sz w:val="30"/>
          <w:szCs w:val="30"/>
          <w:lang w:eastAsia="zh-CN"/>
        </w:rPr>
      </w:pPr>
      <w:r>
        <mc:AlternateContent>
          <mc:Choice Requires="wps">
            <w:drawing>
              <wp:anchor distT="0" distB="0" distL="114300" distR="114300" simplePos="0" relativeHeight="251660288" behindDoc="0" locked="0" layoutInCell="0" allowOverlap="1">
                <wp:simplePos x="0" y="0"/>
                <wp:positionH relativeFrom="page">
                  <wp:posOffset>3406775</wp:posOffset>
                </wp:positionH>
                <wp:positionV relativeFrom="page">
                  <wp:posOffset>3805555</wp:posOffset>
                </wp:positionV>
                <wp:extent cx="626110" cy="2616835"/>
                <wp:effectExtent l="0" t="0"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626110" cy="2616835"/>
                        </a:xfrm>
                        <a:prstGeom prst="rect">
                          <a:avLst/>
                        </a:prstGeom>
                        <a:noFill/>
                        <a:ln>
                          <a:noFill/>
                        </a:ln>
                      </wps:spPr>
                      <wps:txbx>
                        <w:txbxContent>
                          <w:p w14:paraId="51796682">
                            <w:pPr>
                              <w:pStyle w:val="4"/>
                              <w:spacing w:before="20" w:line="202" w:lineRule="auto"/>
                              <w:ind w:left="20"/>
                              <w:rPr>
                                <w:sz w:val="84"/>
                                <w:szCs w:val="84"/>
                              </w:rPr>
                            </w:pPr>
                            <w:r>
                              <w:rPr>
                                <w:spacing w:val="180"/>
                                <w:sz w:val="84"/>
                                <w:szCs w:val="84"/>
                                <w14:textOutline w14:w="15240" w14:cap="flat" w14:cmpd="sng" w14:algn="ctr">
                                  <w14:solidFill>
                                    <w14:srgbClr w14:val="000000"/>
                                  </w14:solidFill>
                                  <w14:prstDash w14:val="solid"/>
                                  <w14:miter w14:val="0"/>
                                </w14:textOutline>
                              </w:rPr>
                              <w:t>投标文件</w:t>
                            </w:r>
                          </w:p>
                        </w:txbxContent>
                      </wps:txbx>
                      <wps:bodyPr rot="0" vert="eaVert" wrap="square" lIns="0" tIns="0" rIns="0" bIns="0" anchor="t" anchorCtr="0" upright="1">
                        <a:noAutofit/>
                      </wps:bodyPr>
                    </wps:wsp>
                  </a:graphicData>
                </a:graphic>
              </wp:anchor>
            </w:drawing>
          </mc:Choice>
          <mc:Fallback>
            <w:pict>
              <v:shape id="Text Box 3" o:spid="_x0000_s1026" o:spt="202" type="#_x0000_t202" style="position:absolute;left:0pt;margin-left:268.25pt;margin-top:299.65pt;height:206.05pt;width:49.3pt;mso-position-horizontal-relative:page;mso-position-vertical-relative:page;z-index:251660288;mso-width-relative:page;mso-height-relative:page;" filled="f" stroked="f" coordsize="21600,21600" o:allowincell="f" o:gfxdata="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FeQptgAAAAMAQAADwAAAAAAAAABACAAAAAiAAAAZHJzL2Rvd25yZXYu&#10;eG1sUEsBAhQAFAAAAAgAh07iQPE7plf7AQAABgQAAA4AAAAAAAAAAQAgAAAAJwEAAGRycy9lMm9E&#10;b2MueG1sUEsFBgAAAAAGAAYAWQEAAJQFAAAAAA==&#10;">
                <v:fill on="f" focussize="0,0"/>
                <v:stroke on="f"/>
                <v:imagedata o:title=""/>
                <o:lock v:ext="edit" aspectratio="f"/>
                <v:textbox inset="0mm,0mm,0mm,0mm" style="layout-flow:vertical-ideographic;">
                  <w:txbxContent>
                    <w:p w14:paraId="51796682">
                      <w:pPr>
                        <w:pStyle w:val="4"/>
                        <w:spacing w:before="20" w:line="202" w:lineRule="auto"/>
                        <w:ind w:left="20"/>
                        <w:rPr>
                          <w:sz w:val="84"/>
                          <w:szCs w:val="84"/>
                        </w:rPr>
                      </w:pPr>
                      <w:r>
                        <w:rPr>
                          <w:spacing w:val="180"/>
                          <w:sz w:val="84"/>
                          <w:szCs w:val="84"/>
                          <w14:textOutline w14:w="15240" w14:cap="flat" w14:cmpd="sng" w14:algn="ctr">
                            <w14:solidFill>
                              <w14:srgbClr w14:val="000000"/>
                            </w14:solidFill>
                            <w14:prstDash w14:val="solid"/>
                            <w14:miter w14:val="0"/>
                          </w14:textOutline>
                        </w:rPr>
                        <w:t>投标文件</w:t>
                      </w:r>
                    </w:p>
                  </w:txbxContent>
                </v:textbox>
              </v:shape>
            </w:pict>
          </mc:Fallback>
        </mc:AlternateContent>
      </w:r>
    </w:p>
    <w:p w14:paraId="420D323B">
      <w:pPr>
        <w:spacing w:line="322" w:lineRule="auto"/>
        <w:rPr>
          <w:lang w:eastAsia="zh-CN"/>
        </w:rPr>
      </w:pPr>
    </w:p>
    <w:p w14:paraId="0F4CDD39">
      <w:pPr>
        <w:spacing w:line="323" w:lineRule="auto"/>
        <w:rPr>
          <w:lang w:eastAsia="zh-CN"/>
        </w:rPr>
      </w:pPr>
    </w:p>
    <w:p w14:paraId="12CF9ABE">
      <w:pPr>
        <w:pStyle w:val="4"/>
        <w:spacing w:before="139" w:line="778" w:lineRule="exact"/>
        <w:ind w:left="1019"/>
        <w:rPr>
          <w:sz w:val="43"/>
          <w:szCs w:val="43"/>
          <w:lang w:eastAsia="zh-CN"/>
        </w:rPr>
      </w:pPr>
      <w:r>
        <w:rPr>
          <w:rFonts w:hint="eastAsia"/>
          <w:spacing w:val="27"/>
          <w:position w:val="25"/>
          <w:sz w:val="43"/>
          <w:szCs w:val="43"/>
          <w:lang w:eastAsia="zh-CN"/>
          <w14:textOutline w14:w="7962" w14:cap="flat" w14:cmpd="sng" w14:algn="ctr">
            <w14:solidFill>
              <w14:srgbClr w14:val="000000"/>
            </w14:solidFill>
            <w14:prstDash w14:val="solid"/>
            <w14:miter w14:val="0"/>
          </w14:textOutline>
        </w:rPr>
        <w:t>上海移远通信技术股份有限公司</w:t>
      </w:r>
    </w:p>
    <w:p w14:paraId="417025FE">
      <w:pPr>
        <w:spacing w:line="242" w:lineRule="auto"/>
        <w:jc w:val="center"/>
        <w:rPr>
          <w:lang w:eastAsia="zh-CN"/>
        </w:rPr>
      </w:pPr>
      <w:r>
        <w:rPr>
          <w:rFonts w:hint="eastAsia" w:ascii="仿宋" w:hAnsi="仿宋" w:eastAsia="仿宋" w:cs="仿宋"/>
          <w:spacing w:val="19"/>
          <w:sz w:val="43"/>
          <w:szCs w:val="43"/>
          <w:lang w:eastAsia="zh-CN"/>
          <w14:textOutline w14:w="7962" w14:cap="flat" w14:cmpd="sng" w14:algn="ctr">
            <w14:solidFill>
              <w14:srgbClr w14:val="000000"/>
            </w14:solidFill>
            <w14:prstDash w14:val="solid"/>
            <w14:miter w14:val="0"/>
          </w14:textOutline>
        </w:rPr>
        <w:t>2025年财务报表和内部控制审计项目</w:t>
      </w:r>
    </w:p>
    <w:p w14:paraId="066E593E">
      <w:pPr>
        <w:spacing w:line="242" w:lineRule="auto"/>
        <w:rPr>
          <w:lang w:eastAsia="zh-CN"/>
        </w:rPr>
      </w:pPr>
    </w:p>
    <w:p w14:paraId="52625C70">
      <w:pPr>
        <w:spacing w:line="242" w:lineRule="auto"/>
        <w:rPr>
          <w:lang w:eastAsia="zh-CN"/>
        </w:rPr>
      </w:pPr>
    </w:p>
    <w:p w14:paraId="22812861">
      <w:pPr>
        <w:spacing w:line="242" w:lineRule="auto"/>
        <w:rPr>
          <w:lang w:eastAsia="zh-CN"/>
        </w:rPr>
      </w:pPr>
    </w:p>
    <w:p w14:paraId="4FF6D619">
      <w:pPr>
        <w:spacing w:line="242" w:lineRule="auto"/>
        <w:rPr>
          <w:lang w:eastAsia="zh-CN"/>
        </w:rPr>
      </w:pPr>
    </w:p>
    <w:p w14:paraId="4B805426">
      <w:pPr>
        <w:spacing w:line="243" w:lineRule="auto"/>
        <w:rPr>
          <w:lang w:eastAsia="zh-CN"/>
        </w:rPr>
      </w:pPr>
    </w:p>
    <w:p w14:paraId="15291232">
      <w:pPr>
        <w:spacing w:line="243" w:lineRule="auto"/>
        <w:rPr>
          <w:lang w:eastAsia="zh-CN"/>
        </w:rPr>
      </w:pPr>
    </w:p>
    <w:p w14:paraId="63ABBA37">
      <w:pPr>
        <w:spacing w:line="243" w:lineRule="auto"/>
        <w:rPr>
          <w:lang w:eastAsia="zh-CN"/>
        </w:rPr>
      </w:pPr>
    </w:p>
    <w:p w14:paraId="4E13B6B5">
      <w:pPr>
        <w:spacing w:line="243" w:lineRule="auto"/>
        <w:rPr>
          <w:lang w:eastAsia="zh-CN"/>
        </w:rPr>
      </w:pPr>
    </w:p>
    <w:p w14:paraId="655518B7">
      <w:pPr>
        <w:spacing w:line="243" w:lineRule="auto"/>
        <w:rPr>
          <w:lang w:eastAsia="zh-CN"/>
        </w:rPr>
      </w:pPr>
    </w:p>
    <w:p w14:paraId="0CA211F4">
      <w:pPr>
        <w:spacing w:line="243" w:lineRule="auto"/>
        <w:rPr>
          <w:lang w:eastAsia="zh-CN"/>
        </w:rPr>
      </w:pPr>
    </w:p>
    <w:p w14:paraId="40977F94">
      <w:pPr>
        <w:spacing w:line="243" w:lineRule="auto"/>
        <w:rPr>
          <w:lang w:eastAsia="zh-CN"/>
        </w:rPr>
      </w:pPr>
    </w:p>
    <w:p w14:paraId="0F06249D">
      <w:pPr>
        <w:spacing w:line="243" w:lineRule="auto"/>
        <w:rPr>
          <w:lang w:eastAsia="zh-CN"/>
        </w:rPr>
      </w:pPr>
    </w:p>
    <w:p w14:paraId="79B75853">
      <w:pPr>
        <w:spacing w:line="243" w:lineRule="auto"/>
        <w:rPr>
          <w:lang w:eastAsia="zh-CN"/>
        </w:rPr>
      </w:pPr>
    </w:p>
    <w:p w14:paraId="09C45853">
      <w:pPr>
        <w:spacing w:line="243" w:lineRule="auto"/>
        <w:rPr>
          <w:lang w:eastAsia="zh-CN"/>
        </w:rPr>
      </w:pPr>
    </w:p>
    <w:p w14:paraId="4C7D187B">
      <w:pPr>
        <w:spacing w:line="243" w:lineRule="auto"/>
        <w:rPr>
          <w:lang w:eastAsia="zh-CN"/>
        </w:rPr>
      </w:pPr>
    </w:p>
    <w:p w14:paraId="76210697">
      <w:pPr>
        <w:spacing w:line="243" w:lineRule="auto"/>
        <w:rPr>
          <w:lang w:eastAsia="zh-CN"/>
        </w:rPr>
      </w:pPr>
    </w:p>
    <w:p w14:paraId="6C06BBE0">
      <w:pPr>
        <w:spacing w:line="243" w:lineRule="auto"/>
        <w:rPr>
          <w:lang w:eastAsia="zh-CN"/>
        </w:rPr>
      </w:pPr>
    </w:p>
    <w:p w14:paraId="5962654D">
      <w:pPr>
        <w:spacing w:line="243" w:lineRule="auto"/>
        <w:rPr>
          <w:lang w:eastAsia="zh-CN"/>
        </w:rPr>
      </w:pPr>
    </w:p>
    <w:p w14:paraId="2ED52E97">
      <w:pPr>
        <w:spacing w:line="243" w:lineRule="auto"/>
        <w:rPr>
          <w:lang w:eastAsia="zh-CN"/>
        </w:rPr>
      </w:pPr>
    </w:p>
    <w:p w14:paraId="436914BF">
      <w:pPr>
        <w:spacing w:line="243" w:lineRule="auto"/>
        <w:rPr>
          <w:lang w:eastAsia="zh-CN"/>
        </w:rPr>
      </w:pPr>
    </w:p>
    <w:p w14:paraId="314DBE93">
      <w:pPr>
        <w:spacing w:line="243" w:lineRule="auto"/>
        <w:rPr>
          <w:lang w:eastAsia="zh-CN"/>
        </w:rPr>
      </w:pPr>
    </w:p>
    <w:p w14:paraId="0E94E96B">
      <w:pPr>
        <w:spacing w:line="243" w:lineRule="auto"/>
        <w:rPr>
          <w:lang w:eastAsia="zh-CN"/>
        </w:rPr>
      </w:pPr>
    </w:p>
    <w:p w14:paraId="01CB6373">
      <w:pPr>
        <w:spacing w:line="243" w:lineRule="auto"/>
        <w:rPr>
          <w:lang w:eastAsia="zh-CN"/>
        </w:rPr>
      </w:pPr>
    </w:p>
    <w:p w14:paraId="72B2E161">
      <w:pPr>
        <w:spacing w:line="243" w:lineRule="auto"/>
        <w:rPr>
          <w:lang w:eastAsia="zh-CN"/>
        </w:rPr>
      </w:pPr>
    </w:p>
    <w:p w14:paraId="537D45B1">
      <w:pPr>
        <w:spacing w:line="243" w:lineRule="auto"/>
        <w:rPr>
          <w:lang w:eastAsia="zh-CN"/>
        </w:rPr>
      </w:pPr>
    </w:p>
    <w:p w14:paraId="07E78706">
      <w:pPr>
        <w:spacing w:line="243" w:lineRule="auto"/>
        <w:rPr>
          <w:lang w:eastAsia="zh-CN"/>
        </w:rPr>
      </w:pPr>
    </w:p>
    <w:p w14:paraId="58339DFC">
      <w:pPr>
        <w:spacing w:line="243" w:lineRule="auto"/>
        <w:rPr>
          <w:lang w:eastAsia="zh-CN"/>
        </w:rPr>
      </w:pPr>
    </w:p>
    <w:p w14:paraId="4F40BE36">
      <w:pPr>
        <w:spacing w:line="243" w:lineRule="auto"/>
        <w:rPr>
          <w:lang w:eastAsia="zh-CN"/>
        </w:rPr>
      </w:pPr>
    </w:p>
    <w:p w14:paraId="01CE0C84">
      <w:pPr>
        <w:spacing w:line="243" w:lineRule="auto"/>
        <w:rPr>
          <w:lang w:eastAsia="zh-CN"/>
        </w:rPr>
      </w:pPr>
    </w:p>
    <w:p w14:paraId="58C2D0D6">
      <w:pPr>
        <w:spacing w:line="243" w:lineRule="auto"/>
        <w:rPr>
          <w:rFonts w:eastAsiaTheme="minorEastAsia"/>
          <w:lang w:eastAsia="zh-CN"/>
        </w:rPr>
      </w:pPr>
    </w:p>
    <w:p w14:paraId="44D27404">
      <w:pPr>
        <w:spacing w:line="243" w:lineRule="auto"/>
        <w:rPr>
          <w:rFonts w:eastAsiaTheme="minorEastAsia"/>
          <w:lang w:eastAsia="zh-CN"/>
        </w:rPr>
      </w:pPr>
    </w:p>
    <w:p w14:paraId="58B998DD">
      <w:pPr>
        <w:spacing w:line="243" w:lineRule="auto"/>
        <w:rPr>
          <w:rFonts w:eastAsiaTheme="minorEastAsia"/>
          <w:lang w:eastAsia="zh-CN"/>
        </w:rPr>
      </w:pPr>
    </w:p>
    <w:p w14:paraId="632A4733">
      <w:pPr>
        <w:spacing w:line="243" w:lineRule="auto"/>
        <w:rPr>
          <w:rFonts w:eastAsiaTheme="minorEastAsia"/>
          <w:lang w:eastAsia="zh-CN"/>
        </w:rPr>
      </w:pPr>
    </w:p>
    <w:p w14:paraId="67FA6576">
      <w:pPr>
        <w:spacing w:line="243" w:lineRule="auto"/>
        <w:rPr>
          <w:rFonts w:eastAsiaTheme="minorEastAsia"/>
          <w:lang w:eastAsia="zh-CN"/>
        </w:rPr>
      </w:pPr>
    </w:p>
    <w:p w14:paraId="0C135C54">
      <w:pPr>
        <w:spacing w:line="243" w:lineRule="auto"/>
        <w:rPr>
          <w:rFonts w:eastAsiaTheme="minorEastAsia"/>
          <w:lang w:eastAsia="zh-CN"/>
        </w:rPr>
      </w:pPr>
    </w:p>
    <w:p w14:paraId="5DC9AAAD">
      <w:pPr>
        <w:spacing w:line="243" w:lineRule="auto"/>
        <w:rPr>
          <w:lang w:eastAsia="zh-CN"/>
        </w:rPr>
      </w:pPr>
    </w:p>
    <w:p w14:paraId="1CA5967A">
      <w:pPr>
        <w:pStyle w:val="4"/>
        <w:spacing w:before="117" w:line="600" w:lineRule="exact"/>
        <w:ind w:left="765"/>
        <w:rPr>
          <w:sz w:val="36"/>
          <w:szCs w:val="36"/>
          <w:lang w:eastAsia="zh-CN"/>
        </w:rPr>
      </w:pPr>
      <w:r>
        <w:rPr>
          <w:spacing w:val="-30"/>
          <w:position w:val="17"/>
          <w:sz w:val="36"/>
          <w:szCs w:val="36"/>
          <w:lang w:eastAsia="zh-CN"/>
        </w:rPr>
        <w:t>单位全称（公章</w:t>
      </w:r>
      <w:r>
        <w:rPr>
          <w:spacing w:val="-13"/>
          <w:position w:val="17"/>
          <w:sz w:val="36"/>
          <w:szCs w:val="36"/>
          <w:lang w:eastAsia="zh-CN"/>
        </w:rPr>
        <w:t>）：</w:t>
      </w:r>
    </w:p>
    <w:p w14:paraId="178A81D1">
      <w:pPr>
        <w:pStyle w:val="4"/>
        <w:spacing w:line="227" w:lineRule="auto"/>
        <w:ind w:left="759"/>
        <w:rPr>
          <w:spacing w:val="-27"/>
          <w:sz w:val="36"/>
          <w:szCs w:val="36"/>
          <w:lang w:eastAsia="zh-CN"/>
        </w:rPr>
      </w:pPr>
    </w:p>
    <w:p w14:paraId="37A2EAF2">
      <w:pPr>
        <w:pStyle w:val="4"/>
        <w:spacing w:line="227" w:lineRule="auto"/>
        <w:ind w:left="759"/>
        <w:rPr>
          <w:sz w:val="36"/>
          <w:szCs w:val="36"/>
          <w:lang w:eastAsia="zh-CN"/>
        </w:rPr>
      </w:pPr>
      <w:r>
        <w:rPr>
          <w:spacing w:val="-27"/>
          <w:sz w:val="36"/>
          <w:szCs w:val="36"/>
          <w:lang w:eastAsia="zh-CN"/>
        </w:rPr>
        <w:t>地址：</w:t>
      </w:r>
    </w:p>
    <w:p w14:paraId="001C0C5A">
      <w:pPr>
        <w:pStyle w:val="4"/>
        <w:spacing w:before="156" w:line="219" w:lineRule="auto"/>
        <w:ind w:left="783"/>
        <w:rPr>
          <w:spacing w:val="-40"/>
          <w:sz w:val="36"/>
          <w:szCs w:val="36"/>
          <w:lang w:eastAsia="zh-CN"/>
        </w:rPr>
      </w:pPr>
    </w:p>
    <w:p w14:paraId="4F128248">
      <w:pPr>
        <w:pStyle w:val="4"/>
        <w:spacing w:before="156" w:line="219" w:lineRule="auto"/>
        <w:ind w:left="783"/>
        <w:rPr>
          <w:sz w:val="36"/>
          <w:szCs w:val="36"/>
          <w:lang w:eastAsia="zh-CN"/>
        </w:rPr>
      </w:pPr>
      <w:r>
        <w:rPr>
          <w:spacing w:val="-40"/>
          <w:sz w:val="36"/>
          <w:szCs w:val="36"/>
          <w:lang w:eastAsia="zh-CN"/>
        </w:rPr>
        <w:t>时间：</w:t>
      </w:r>
    </w:p>
    <w:p w14:paraId="7A6AA6EB">
      <w:pPr>
        <w:spacing w:line="219" w:lineRule="auto"/>
        <w:rPr>
          <w:sz w:val="36"/>
          <w:szCs w:val="36"/>
          <w:lang w:eastAsia="zh-CN"/>
        </w:rPr>
        <w:sectPr>
          <w:footerReference r:id="rId9" w:type="default"/>
          <w:pgSz w:w="11907" w:h="16839"/>
          <w:pgMar w:top="1419" w:right="1785" w:bottom="1233" w:left="1785" w:header="0" w:footer="1070" w:gutter="0"/>
          <w:cols w:space="720" w:num="1"/>
        </w:sectPr>
      </w:pPr>
    </w:p>
    <w:p w14:paraId="31668C3E">
      <w:pPr>
        <w:pStyle w:val="4"/>
        <w:spacing w:before="60" w:line="218" w:lineRule="auto"/>
        <w:ind w:left="45"/>
        <w:outlineLvl w:val="1"/>
        <w:rPr>
          <w:spacing w:val="-6"/>
          <w:sz w:val="30"/>
          <w:szCs w:val="30"/>
          <w:lang w:eastAsia="zh-CN"/>
        </w:rPr>
      </w:pPr>
      <w:bookmarkStart w:id="18" w:name="_Toc151136309"/>
      <w:bookmarkStart w:id="19" w:name="_Toc154576822"/>
      <w:bookmarkStart w:id="20" w:name="_Toc155372065"/>
      <w:r>
        <w:rPr>
          <w:spacing w:val="-6"/>
          <w:sz w:val="30"/>
          <w:szCs w:val="30"/>
          <w:lang w:eastAsia="zh-CN"/>
        </w:rPr>
        <w:t>附件1：</w:t>
      </w:r>
      <w:bookmarkEnd w:id="18"/>
      <w:r>
        <w:rPr>
          <w:rFonts w:hint="eastAsia"/>
          <w:spacing w:val="-6"/>
          <w:sz w:val="30"/>
          <w:szCs w:val="30"/>
          <w:lang w:eastAsia="zh-CN"/>
        </w:rPr>
        <w:t>投标承诺函</w:t>
      </w:r>
      <w:bookmarkEnd w:id="19"/>
      <w:bookmarkEnd w:id="20"/>
    </w:p>
    <w:p w14:paraId="461EE4DD">
      <w:pPr>
        <w:pStyle w:val="4"/>
        <w:spacing w:before="357" w:line="218" w:lineRule="auto"/>
        <w:ind w:left="2924"/>
        <w:rPr>
          <w:spacing w:val="-23"/>
          <w:sz w:val="36"/>
          <w:szCs w:val="36"/>
          <w:lang w:eastAsia="zh-CN"/>
          <w14:textOutline w14:w="6527" w14:cap="flat" w14:cmpd="sng" w14:algn="ctr">
            <w14:solidFill>
              <w14:srgbClr w14:val="000000"/>
            </w14:solidFill>
            <w14:prstDash w14:val="solid"/>
            <w14:miter w14:val="0"/>
          </w14:textOutline>
        </w:rPr>
      </w:pPr>
      <w:r>
        <w:rPr>
          <w:rFonts w:hint="eastAsia"/>
          <w:spacing w:val="-23"/>
          <w:sz w:val="36"/>
          <w:szCs w:val="36"/>
          <w:lang w:eastAsia="zh-CN"/>
          <w14:textOutline w14:w="6527" w14:cap="flat" w14:cmpd="sng" w14:algn="ctr">
            <w14:solidFill>
              <w14:srgbClr w14:val="000000"/>
            </w14:solidFill>
            <w14:prstDash w14:val="solid"/>
            <w14:miter w14:val="0"/>
          </w14:textOutline>
        </w:rPr>
        <w:t>投标承诺函</w:t>
      </w:r>
    </w:p>
    <w:p w14:paraId="2A3ED0EC">
      <w:pPr>
        <w:pStyle w:val="4"/>
        <w:spacing w:before="357" w:line="218" w:lineRule="auto"/>
        <w:ind w:left="2924"/>
        <w:rPr>
          <w:sz w:val="36"/>
          <w:szCs w:val="36"/>
          <w:lang w:eastAsia="zh-CN"/>
        </w:rPr>
      </w:pPr>
    </w:p>
    <w:p w14:paraId="46E1B105">
      <w:pPr>
        <w:pStyle w:val="4"/>
        <w:spacing w:before="98" w:line="360" w:lineRule="auto"/>
        <w:ind w:left="37" w:right="-168" w:rightChars="-80"/>
        <w:rPr>
          <w:szCs w:val="30"/>
          <w:lang w:eastAsia="zh-CN"/>
        </w:rPr>
      </w:pPr>
      <w:r>
        <w:rPr>
          <w:spacing w:val="-6"/>
          <w:szCs w:val="30"/>
          <w:lang w:eastAsia="zh-CN"/>
        </w:rPr>
        <w:t>致</w:t>
      </w:r>
      <w:r>
        <w:rPr>
          <w:rFonts w:hint="eastAsia"/>
          <w:spacing w:val="-6"/>
          <w:szCs w:val="30"/>
          <w:lang w:eastAsia="zh-CN"/>
        </w:rPr>
        <w:t>上海移远通信技术股份有限公司</w:t>
      </w:r>
      <w:r>
        <w:rPr>
          <w:spacing w:val="-6"/>
          <w:szCs w:val="30"/>
          <w:lang w:eastAsia="zh-CN"/>
        </w:rPr>
        <w:t>：</w:t>
      </w:r>
    </w:p>
    <w:p w14:paraId="29352EB5">
      <w:pPr>
        <w:pStyle w:val="4"/>
        <w:tabs>
          <w:tab w:val="left" w:pos="784"/>
        </w:tabs>
        <w:kinsoku/>
        <w:spacing w:before="261" w:line="360" w:lineRule="auto"/>
        <w:ind w:right="-168" w:rightChars="-80" w:firstLine="528" w:firstLineChars="200"/>
        <w:jc w:val="both"/>
        <w:rPr>
          <w:snapToGrid/>
          <w:spacing w:val="-8"/>
          <w:szCs w:val="30"/>
          <w:lang w:eastAsia="zh-CN"/>
        </w:rPr>
      </w:pPr>
      <w:r>
        <w:rPr>
          <w:rFonts w:hint="eastAsia"/>
          <w:spacing w:val="-8"/>
          <w:szCs w:val="30"/>
          <w:lang w:eastAsia="zh-CN"/>
        </w:rPr>
        <w:t>根据贵方《上海移远通信技术股份有限公司2025年财务报表和内部控制审计项目招标文件》，我单位已详细阅读本文件（含补充、修改文件），理解其实质性内容，同意承担其规定的义务和相关责任。我单位愿按上述文件参加投标。为此，我方就本次投标有关事项郑重声明如下：</w:t>
      </w:r>
    </w:p>
    <w:p w14:paraId="784D92E4">
      <w:pPr>
        <w:pStyle w:val="4"/>
        <w:tabs>
          <w:tab w:val="left" w:pos="784"/>
        </w:tabs>
        <w:kinsoku/>
        <w:spacing w:line="360" w:lineRule="auto"/>
        <w:ind w:firstLine="528" w:firstLineChars="200"/>
        <w:jc w:val="both"/>
        <w:rPr>
          <w:spacing w:val="-8"/>
          <w:szCs w:val="30"/>
          <w:lang w:eastAsia="zh-CN"/>
        </w:rPr>
      </w:pPr>
      <w:r>
        <w:rPr>
          <w:rFonts w:hint="eastAsia"/>
          <w:spacing w:val="-8"/>
          <w:szCs w:val="30"/>
          <w:lang w:eastAsia="zh-CN"/>
        </w:rPr>
        <w:t>1、我方已详细审查全部招标文件，同意招标文件的各项要求；</w:t>
      </w:r>
    </w:p>
    <w:p w14:paraId="53093D6C">
      <w:pPr>
        <w:pStyle w:val="4"/>
        <w:tabs>
          <w:tab w:val="left" w:pos="784"/>
        </w:tabs>
        <w:kinsoku/>
        <w:spacing w:line="360" w:lineRule="auto"/>
        <w:ind w:firstLine="528" w:firstLineChars="200"/>
        <w:jc w:val="both"/>
        <w:rPr>
          <w:spacing w:val="-8"/>
          <w:szCs w:val="30"/>
          <w:lang w:eastAsia="zh-CN"/>
        </w:rPr>
      </w:pPr>
      <w:r>
        <w:rPr>
          <w:rFonts w:hint="eastAsia"/>
          <w:spacing w:val="-8"/>
          <w:szCs w:val="30"/>
          <w:lang w:eastAsia="zh-CN"/>
        </w:rPr>
        <w:t>2、我方向贵方提交的所有投标文件、资料都是准确和真实的；</w:t>
      </w:r>
    </w:p>
    <w:p w14:paraId="2486372C">
      <w:pPr>
        <w:pStyle w:val="4"/>
        <w:tabs>
          <w:tab w:val="left" w:pos="784"/>
        </w:tabs>
        <w:kinsoku/>
        <w:spacing w:line="360" w:lineRule="auto"/>
        <w:ind w:firstLine="528" w:firstLineChars="200"/>
        <w:jc w:val="both"/>
        <w:rPr>
          <w:spacing w:val="-8"/>
          <w:szCs w:val="30"/>
          <w:lang w:eastAsia="zh-CN"/>
        </w:rPr>
      </w:pPr>
      <w:r>
        <w:rPr>
          <w:rFonts w:hint="eastAsia"/>
          <w:spacing w:val="-8"/>
          <w:szCs w:val="30"/>
          <w:lang w:eastAsia="zh-CN"/>
        </w:rPr>
        <w:t>3、若中标，我方将按招标文件规定履行合同责任和义务；</w:t>
      </w:r>
    </w:p>
    <w:p w14:paraId="4BFF4BC8">
      <w:pPr>
        <w:pStyle w:val="4"/>
        <w:tabs>
          <w:tab w:val="left" w:pos="784"/>
        </w:tabs>
        <w:kinsoku/>
        <w:spacing w:line="360" w:lineRule="auto"/>
        <w:ind w:firstLine="528" w:firstLineChars="200"/>
        <w:jc w:val="both"/>
        <w:rPr>
          <w:spacing w:val="-8"/>
          <w:szCs w:val="30"/>
          <w:lang w:eastAsia="zh-CN"/>
        </w:rPr>
      </w:pPr>
      <w:r>
        <w:rPr>
          <w:rFonts w:hint="eastAsia"/>
          <w:spacing w:val="-8"/>
          <w:szCs w:val="30"/>
          <w:lang w:eastAsia="zh-CN"/>
        </w:rPr>
        <w:t>4、投标有效期为自投标截止日起90天；</w:t>
      </w:r>
    </w:p>
    <w:p w14:paraId="1C0B055C">
      <w:pPr>
        <w:pStyle w:val="4"/>
        <w:tabs>
          <w:tab w:val="left" w:pos="784"/>
        </w:tabs>
        <w:kinsoku/>
        <w:spacing w:line="360" w:lineRule="auto"/>
        <w:ind w:firstLine="528" w:firstLineChars="200"/>
        <w:jc w:val="both"/>
        <w:rPr>
          <w:spacing w:val="-8"/>
          <w:szCs w:val="30"/>
          <w:lang w:eastAsia="zh-CN"/>
        </w:rPr>
      </w:pPr>
      <w:r>
        <w:rPr>
          <w:rFonts w:hint="eastAsia"/>
          <w:spacing w:val="-8"/>
          <w:szCs w:val="30"/>
          <w:lang w:eastAsia="zh-CN"/>
        </w:rPr>
        <w:t>5、以上事项如有虚假或隐瞒，我方愿意承担一切后果，并不再寻求任何旨在减轻或免除法律责任的辩解；</w:t>
      </w:r>
    </w:p>
    <w:p w14:paraId="6DD95BC2">
      <w:pPr>
        <w:pStyle w:val="4"/>
        <w:tabs>
          <w:tab w:val="left" w:pos="784"/>
        </w:tabs>
        <w:kinsoku/>
        <w:spacing w:line="360" w:lineRule="auto"/>
        <w:ind w:firstLine="528" w:firstLineChars="200"/>
        <w:jc w:val="both"/>
        <w:rPr>
          <w:color w:val="FF0000"/>
          <w:spacing w:val="-8"/>
          <w:szCs w:val="30"/>
          <w:lang w:eastAsia="zh-CN"/>
        </w:rPr>
      </w:pPr>
      <w:r>
        <w:rPr>
          <w:rFonts w:hint="eastAsia"/>
          <w:color w:val="auto"/>
          <w:spacing w:val="-8"/>
          <w:szCs w:val="30"/>
          <w:lang w:eastAsia="zh-CN"/>
        </w:rPr>
        <w:t>6、我方理解贵方不一定接受我方的投标。</w:t>
      </w:r>
    </w:p>
    <w:p w14:paraId="707BFF5D">
      <w:pPr>
        <w:pStyle w:val="4"/>
        <w:tabs>
          <w:tab w:val="left" w:pos="784"/>
        </w:tabs>
        <w:kinsoku/>
        <w:spacing w:line="360" w:lineRule="auto"/>
        <w:ind w:firstLine="528" w:firstLineChars="200"/>
        <w:jc w:val="both"/>
        <w:rPr>
          <w:spacing w:val="-8"/>
          <w:szCs w:val="30"/>
          <w:lang w:eastAsia="zh-CN"/>
        </w:rPr>
      </w:pPr>
    </w:p>
    <w:p w14:paraId="46A20A4D">
      <w:pPr>
        <w:pStyle w:val="4"/>
        <w:tabs>
          <w:tab w:val="left" w:pos="784"/>
        </w:tabs>
        <w:kinsoku/>
        <w:spacing w:line="360" w:lineRule="auto"/>
        <w:ind w:firstLine="528" w:firstLineChars="200"/>
        <w:jc w:val="both"/>
        <w:rPr>
          <w:spacing w:val="-8"/>
          <w:szCs w:val="30"/>
          <w:lang w:eastAsia="zh-CN"/>
        </w:rPr>
      </w:pPr>
      <w:r>
        <w:rPr>
          <w:rFonts w:hint="eastAsia"/>
          <w:spacing w:val="-8"/>
          <w:szCs w:val="30"/>
          <w:lang w:eastAsia="zh-CN"/>
        </w:rPr>
        <w:t>我方就本次投标有关事项郑重承诺如下：</w:t>
      </w:r>
    </w:p>
    <w:p w14:paraId="51720A4E">
      <w:pPr>
        <w:pStyle w:val="4"/>
        <w:tabs>
          <w:tab w:val="left" w:pos="784"/>
        </w:tabs>
        <w:kinsoku/>
        <w:spacing w:line="360" w:lineRule="auto"/>
        <w:ind w:firstLine="528" w:firstLineChars="200"/>
        <w:jc w:val="both"/>
        <w:rPr>
          <w:spacing w:val="-8"/>
          <w:szCs w:val="30"/>
          <w:lang w:eastAsia="zh-CN"/>
        </w:rPr>
      </w:pPr>
      <w:r>
        <w:rPr>
          <w:rFonts w:hint="eastAsia"/>
          <w:spacing w:val="-8"/>
          <w:szCs w:val="30"/>
          <w:lang w:eastAsia="zh-CN"/>
        </w:rPr>
        <w:t>1、</w:t>
      </w:r>
      <w:r>
        <w:rPr>
          <w:rFonts w:hint="eastAsia"/>
          <w:lang w:eastAsia="zh-CN"/>
        </w:rPr>
        <w:t>我方</w:t>
      </w:r>
      <w:r>
        <w:rPr>
          <w:rFonts w:hint="eastAsia"/>
          <w:spacing w:val="-8"/>
          <w:szCs w:val="30"/>
          <w:lang w:eastAsia="zh-CN"/>
        </w:rPr>
        <w:t>具有良好的执业质量记录，在承担企业审计业务中没有出现重大审计质量问题和不良记录;</w:t>
      </w:r>
    </w:p>
    <w:p w14:paraId="1F02467A">
      <w:pPr>
        <w:pStyle w:val="4"/>
        <w:tabs>
          <w:tab w:val="left" w:pos="784"/>
        </w:tabs>
        <w:kinsoku/>
        <w:spacing w:line="360" w:lineRule="auto"/>
        <w:ind w:firstLine="528" w:firstLineChars="200"/>
        <w:jc w:val="both"/>
        <w:rPr>
          <w:spacing w:val="-8"/>
          <w:szCs w:val="30"/>
          <w:lang w:eastAsia="zh-CN"/>
        </w:rPr>
      </w:pPr>
      <w:r>
        <w:rPr>
          <w:rFonts w:hint="eastAsia"/>
          <w:spacing w:val="-8"/>
          <w:szCs w:val="30"/>
          <w:lang w:eastAsia="zh-CN"/>
        </w:rPr>
        <w:t>2、</w:t>
      </w:r>
      <w:r>
        <w:rPr>
          <w:rFonts w:hint="eastAsia"/>
          <w:lang w:eastAsia="zh-CN"/>
        </w:rPr>
        <w:t>我方</w:t>
      </w:r>
      <w:r>
        <w:rPr>
          <w:rFonts w:hint="eastAsia"/>
          <w:spacing w:val="-8"/>
          <w:szCs w:val="30"/>
          <w:lang w:eastAsia="zh-CN"/>
        </w:rPr>
        <w:t>具有固定的工作场所、规范和完善的业务质量控制制度、风险控制制度及健全的内部基础管理制度；</w:t>
      </w:r>
    </w:p>
    <w:p w14:paraId="35567EA1">
      <w:pPr>
        <w:pStyle w:val="4"/>
        <w:tabs>
          <w:tab w:val="left" w:pos="784"/>
        </w:tabs>
        <w:kinsoku/>
        <w:spacing w:line="360" w:lineRule="auto"/>
        <w:ind w:firstLine="528" w:firstLineChars="200"/>
        <w:jc w:val="both"/>
        <w:rPr>
          <w:spacing w:val="-8"/>
          <w:szCs w:val="30"/>
          <w:lang w:eastAsia="zh-CN"/>
        </w:rPr>
      </w:pPr>
      <w:r>
        <w:rPr>
          <w:rFonts w:hint="eastAsia"/>
          <w:spacing w:val="-8"/>
          <w:szCs w:val="30"/>
          <w:lang w:eastAsia="zh-CN"/>
        </w:rPr>
        <w:t>3、</w:t>
      </w:r>
      <w:r>
        <w:rPr>
          <w:rFonts w:hint="eastAsia"/>
          <w:lang w:eastAsia="zh-CN"/>
        </w:rPr>
        <w:t>我方</w:t>
      </w:r>
      <w:r>
        <w:rPr>
          <w:rFonts w:hint="eastAsia"/>
          <w:spacing w:val="-8"/>
          <w:szCs w:val="30"/>
          <w:lang w:eastAsia="zh-CN"/>
        </w:rPr>
        <w:t>熟悉国家有关财务会计方面的法律、法规、规章和政策；</w:t>
      </w:r>
    </w:p>
    <w:p w14:paraId="5244A4D4">
      <w:pPr>
        <w:pStyle w:val="4"/>
        <w:tabs>
          <w:tab w:val="left" w:pos="784"/>
        </w:tabs>
        <w:kinsoku/>
        <w:spacing w:line="360" w:lineRule="auto"/>
        <w:ind w:firstLine="528" w:firstLineChars="200"/>
        <w:jc w:val="both"/>
        <w:rPr>
          <w:spacing w:val="-8"/>
          <w:szCs w:val="30"/>
          <w:lang w:eastAsia="zh-CN"/>
        </w:rPr>
      </w:pPr>
      <w:r>
        <w:rPr>
          <w:rFonts w:hint="eastAsia"/>
          <w:spacing w:val="-8"/>
          <w:szCs w:val="30"/>
          <w:lang w:eastAsia="zh-CN"/>
        </w:rPr>
        <w:t>4、具有完成审计任务和确保审计质量的注册会计师，签字注册会计师近三年没有因证券期货违法执业受到注册会计师监管机构的行政处罚；</w:t>
      </w:r>
    </w:p>
    <w:p w14:paraId="2E7437A7">
      <w:pPr>
        <w:pStyle w:val="4"/>
        <w:tabs>
          <w:tab w:val="left" w:pos="784"/>
        </w:tabs>
        <w:kinsoku/>
        <w:spacing w:line="360" w:lineRule="auto"/>
        <w:ind w:firstLine="528" w:firstLineChars="200"/>
        <w:jc w:val="both"/>
        <w:rPr>
          <w:spacing w:val="-8"/>
          <w:szCs w:val="30"/>
          <w:lang w:eastAsia="zh-CN"/>
        </w:rPr>
      </w:pPr>
      <w:r>
        <w:rPr>
          <w:rFonts w:hint="eastAsia"/>
          <w:spacing w:val="-8"/>
          <w:szCs w:val="30"/>
          <w:lang w:eastAsia="zh-CN"/>
        </w:rPr>
        <w:t>5、</w:t>
      </w:r>
      <w:r>
        <w:rPr>
          <w:rFonts w:hint="eastAsia"/>
          <w:lang w:eastAsia="zh-CN"/>
        </w:rPr>
        <w:t>我方会</w:t>
      </w:r>
      <w:r>
        <w:rPr>
          <w:rFonts w:hint="eastAsia"/>
          <w:spacing w:val="-8"/>
          <w:szCs w:val="30"/>
          <w:lang w:eastAsia="zh-CN"/>
        </w:rPr>
        <w:t>认真执行有关财务审计的法律、法规、规章和政策规定，我方具有良好的社会声誉，没有被监管机构列入行业禁入范围；</w:t>
      </w:r>
    </w:p>
    <w:p w14:paraId="3B87C4F4">
      <w:pPr>
        <w:pStyle w:val="4"/>
        <w:tabs>
          <w:tab w:val="left" w:pos="784"/>
        </w:tabs>
        <w:kinsoku/>
        <w:spacing w:line="360" w:lineRule="auto"/>
        <w:ind w:firstLine="528" w:firstLineChars="200"/>
        <w:jc w:val="both"/>
        <w:rPr>
          <w:spacing w:val="-8"/>
          <w:szCs w:val="30"/>
          <w:lang w:eastAsia="zh-CN"/>
        </w:rPr>
      </w:pPr>
      <w:r>
        <w:rPr>
          <w:rFonts w:hint="eastAsia"/>
          <w:spacing w:val="-8"/>
          <w:szCs w:val="30"/>
          <w:lang w:eastAsia="zh-CN"/>
        </w:rPr>
        <w:t>6、</w:t>
      </w:r>
      <w:r>
        <w:rPr>
          <w:rFonts w:hint="eastAsia"/>
          <w:lang w:eastAsia="zh-CN"/>
        </w:rPr>
        <w:t>我方满足</w:t>
      </w:r>
      <w:r>
        <w:rPr>
          <w:rFonts w:hint="eastAsia"/>
          <w:spacing w:val="-8"/>
          <w:szCs w:val="30"/>
          <w:lang w:eastAsia="zh-CN"/>
        </w:rPr>
        <w:t>中国证监会规定的其他条件；</w:t>
      </w:r>
    </w:p>
    <w:p w14:paraId="629BA2D3">
      <w:pPr>
        <w:pStyle w:val="4"/>
        <w:tabs>
          <w:tab w:val="left" w:pos="784"/>
        </w:tabs>
        <w:kinsoku/>
        <w:spacing w:line="360" w:lineRule="auto"/>
        <w:ind w:firstLine="528" w:firstLineChars="200"/>
        <w:jc w:val="both"/>
        <w:rPr>
          <w:spacing w:val="-8"/>
          <w:szCs w:val="30"/>
          <w:lang w:eastAsia="zh-CN"/>
        </w:rPr>
      </w:pPr>
      <w:r>
        <w:rPr>
          <w:rFonts w:hint="eastAsia"/>
          <w:spacing w:val="-8"/>
          <w:szCs w:val="30"/>
          <w:lang w:eastAsia="zh-CN"/>
        </w:rPr>
        <w:t>7、我方提供的全部投标材料真实有效；</w:t>
      </w:r>
    </w:p>
    <w:p w14:paraId="07C25EDC">
      <w:pPr>
        <w:pStyle w:val="4"/>
        <w:tabs>
          <w:tab w:val="left" w:pos="784"/>
        </w:tabs>
        <w:kinsoku/>
        <w:spacing w:line="360" w:lineRule="auto"/>
        <w:ind w:firstLine="528" w:firstLineChars="200"/>
        <w:jc w:val="both"/>
        <w:rPr>
          <w:spacing w:val="-8"/>
          <w:szCs w:val="30"/>
          <w:lang w:eastAsia="zh-CN"/>
        </w:rPr>
      </w:pPr>
      <w:r>
        <w:rPr>
          <w:rFonts w:hint="eastAsia"/>
          <w:spacing w:val="-8"/>
          <w:szCs w:val="30"/>
          <w:lang w:eastAsia="zh-CN"/>
        </w:rPr>
        <w:t>8、我方在完全理解招标文件的基础上参加本次投标；</w:t>
      </w:r>
    </w:p>
    <w:p w14:paraId="46BDC81B">
      <w:pPr>
        <w:pStyle w:val="4"/>
        <w:tabs>
          <w:tab w:val="left" w:pos="784"/>
        </w:tabs>
        <w:kinsoku/>
        <w:spacing w:line="360" w:lineRule="auto"/>
        <w:ind w:firstLine="528" w:firstLineChars="200"/>
        <w:jc w:val="both"/>
        <w:rPr>
          <w:spacing w:val="-8"/>
          <w:szCs w:val="30"/>
          <w:lang w:eastAsia="zh-CN"/>
        </w:rPr>
      </w:pPr>
      <w:r>
        <w:rPr>
          <w:rFonts w:hint="eastAsia"/>
          <w:spacing w:val="-8"/>
          <w:szCs w:val="30"/>
          <w:lang w:eastAsia="zh-CN"/>
        </w:rPr>
        <w:t>9、如果我方中标，保证按招标文件规定签订合同，并承诺优先安排贵单位委托的任务，按时保质完成；</w:t>
      </w:r>
    </w:p>
    <w:p w14:paraId="79B297C2">
      <w:pPr>
        <w:pStyle w:val="4"/>
        <w:tabs>
          <w:tab w:val="left" w:pos="784"/>
        </w:tabs>
        <w:kinsoku/>
        <w:spacing w:line="360" w:lineRule="auto"/>
        <w:ind w:firstLine="528" w:firstLineChars="200"/>
        <w:jc w:val="both"/>
        <w:rPr>
          <w:spacing w:val="-8"/>
          <w:szCs w:val="30"/>
          <w:lang w:eastAsia="zh-CN"/>
        </w:rPr>
      </w:pPr>
      <w:r>
        <w:rPr>
          <w:rFonts w:hint="eastAsia"/>
          <w:spacing w:val="-8"/>
          <w:szCs w:val="30"/>
          <w:lang w:eastAsia="zh-CN"/>
        </w:rPr>
        <w:t>10、我们保证对贵单位分配的工作表示理解与支持，并服从贵单位的总体工作安排，否则视为违约，并承担相应的责任；</w:t>
      </w:r>
    </w:p>
    <w:p w14:paraId="5374F984">
      <w:pPr>
        <w:pStyle w:val="4"/>
        <w:tabs>
          <w:tab w:val="left" w:pos="784"/>
        </w:tabs>
        <w:kinsoku/>
        <w:spacing w:line="360" w:lineRule="auto"/>
        <w:ind w:firstLine="528" w:firstLineChars="200"/>
        <w:jc w:val="both"/>
        <w:rPr>
          <w:spacing w:val="-8"/>
          <w:szCs w:val="30"/>
          <w:lang w:eastAsia="zh-CN"/>
        </w:rPr>
      </w:pPr>
      <w:r>
        <w:rPr>
          <w:rFonts w:hint="eastAsia"/>
          <w:spacing w:val="-8"/>
          <w:szCs w:val="30"/>
          <w:lang w:eastAsia="zh-CN"/>
        </w:rPr>
        <w:t>11、未经上市公司有关监管部门和被审计企业书面同意，不将审计工作底稿及审计过程中获得的有关被审计单位的相关信息在审计团队以外流传，根据法律、法规、职业道德守则要求向有关监管部门提供信息或披露信息的除外。</w:t>
      </w:r>
    </w:p>
    <w:p w14:paraId="2BFDA45B">
      <w:pPr>
        <w:pStyle w:val="4"/>
        <w:tabs>
          <w:tab w:val="left" w:pos="784"/>
        </w:tabs>
        <w:spacing w:before="261"/>
        <w:ind w:right="-168" w:rightChars="-80" w:firstLine="528" w:firstLineChars="200"/>
        <w:rPr>
          <w:spacing w:val="-8"/>
          <w:szCs w:val="30"/>
          <w:lang w:eastAsia="zh-CN"/>
        </w:rPr>
      </w:pPr>
    </w:p>
    <w:p w14:paraId="3C970848">
      <w:pPr>
        <w:pStyle w:val="4"/>
        <w:tabs>
          <w:tab w:val="left" w:pos="784"/>
        </w:tabs>
        <w:spacing w:before="261"/>
        <w:ind w:right="-168" w:rightChars="-80" w:firstLine="528" w:firstLineChars="200"/>
        <w:rPr>
          <w:spacing w:val="-8"/>
          <w:szCs w:val="30"/>
          <w:lang w:eastAsia="zh-CN"/>
        </w:rPr>
      </w:pPr>
    </w:p>
    <w:p w14:paraId="6674220B">
      <w:pPr>
        <w:pStyle w:val="4"/>
        <w:tabs>
          <w:tab w:val="left" w:pos="784"/>
        </w:tabs>
        <w:spacing w:before="261"/>
        <w:ind w:right="-168" w:rightChars="-80" w:firstLine="528" w:firstLineChars="200"/>
        <w:rPr>
          <w:spacing w:val="-8"/>
          <w:szCs w:val="30"/>
          <w:lang w:eastAsia="zh-CN"/>
        </w:rPr>
      </w:pPr>
    </w:p>
    <w:p w14:paraId="65DAFF17">
      <w:pPr>
        <w:pStyle w:val="4"/>
        <w:tabs>
          <w:tab w:val="left" w:pos="784"/>
        </w:tabs>
        <w:spacing w:before="261"/>
        <w:ind w:right="-168" w:rightChars="-80" w:firstLine="528" w:firstLineChars="200"/>
        <w:rPr>
          <w:spacing w:val="-8"/>
          <w:szCs w:val="30"/>
          <w:lang w:eastAsia="zh-CN"/>
        </w:rPr>
      </w:pPr>
    </w:p>
    <w:p w14:paraId="0925881A">
      <w:pPr>
        <w:pStyle w:val="4"/>
        <w:spacing w:before="91" w:line="480" w:lineRule="auto"/>
        <w:jc w:val="both"/>
        <w:rPr>
          <w:lang w:eastAsia="zh-CN"/>
        </w:rPr>
      </w:pPr>
      <w:r>
        <w:rPr>
          <w:spacing w:val="-12"/>
          <w:lang w:eastAsia="zh-CN"/>
        </w:rPr>
        <w:t>投标方名称（公章</w:t>
      </w:r>
      <w:r>
        <w:rPr>
          <w:spacing w:val="-31"/>
          <w:lang w:eastAsia="zh-CN"/>
        </w:rPr>
        <w:t>）：</w:t>
      </w:r>
    </w:p>
    <w:p w14:paraId="7FE30E08">
      <w:pPr>
        <w:pStyle w:val="4"/>
        <w:spacing w:before="1" w:line="480" w:lineRule="auto"/>
        <w:jc w:val="both"/>
        <w:rPr>
          <w:spacing w:val="-66"/>
          <w:lang w:eastAsia="zh-CN"/>
        </w:rPr>
      </w:pPr>
      <w:r>
        <w:rPr>
          <w:spacing w:val="-5"/>
          <w:lang w:eastAsia="zh-CN"/>
        </w:rPr>
        <w:t>负责人或授权代表（签字</w:t>
      </w:r>
      <w:r>
        <w:rPr>
          <w:spacing w:val="-66"/>
          <w:lang w:eastAsia="zh-CN"/>
        </w:rPr>
        <w:t>）：</w:t>
      </w:r>
    </w:p>
    <w:p w14:paraId="63C3615C">
      <w:pPr>
        <w:pStyle w:val="4"/>
        <w:spacing w:before="1" w:line="480" w:lineRule="auto"/>
        <w:jc w:val="both"/>
        <w:rPr>
          <w:spacing w:val="-5"/>
          <w:lang w:eastAsia="zh-CN"/>
        </w:rPr>
        <w:sectPr>
          <w:footerReference r:id="rId10" w:type="default"/>
          <w:pgSz w:w="11907" w:h="16839"/>
          <w:pgMar w:top="1431" w:right="1785" w:bottom="1233" w:left="1785" w:header="0" w:footer="1070" w:gutter="0"/>
          <w:cols w:space="720" w:num="1"/>
        </w:sectPr>
      </w:pPr>
      <w:r>
        <w:rPr>
          <w:spacing w:val="-5"/>
          <w:lang w:eastAsia="zh-CN"/>
        </w:rPr>
        <w:t>日期：</w:t>
      </w:r>
      <w:r>
        <w:rPr>
          <w:rFonts w:hint="eastAsia"/>
          <w:spacing w:val="-5"/>
          <w:lang w:eastAsia="zh-CN"/>
        </w:rPr>
        <w:t xml:space="preserve"> </w:t>
      </w:r>
      <w:r>
        <w:rPr>
          <w:spacing w:val="-5"/>
          <w:lang w:eastAsia="zh-CN"/>
        </w:rPr>
        <w:t xml:space="preserve">    年</w:t>
      </w:r>
      <w:r>
        <w:rPr>
          <w:rFonts w:hint="eastAsia"/>
          <w:spacing w:val="-5"/>
          <w:lang w:eastAsia="zh-CN"/>
        </w:rPr>
        <w:t xml:space="preserve"> </w:t>
      </w:r>
      <w:r>
        <w:rPr>
          <w:spacing w:val="-5"/>
          <w:lang w:eastAsia="zh-CN"/>
        </w:rPr>
        <w:t xml:space="preserve">    月</w:t>
      </w:r>
      <w:r>
        <w:rPr>
          <w:rFonts w:hint="eastAsia"/>
          <w:spacing w:val="-5"/>
          <w:lang w:eastAsia="zh-CN"/>
        </w:rPr>
        <w:t xml:space="preserve"> </w:t>
      </w:r>
      <w:r>
        <w:rPr>
          <w:spacing w:val="-5"/>
          <w:lang w:eastAsia="zh-CN"/>
        </w:rPr>
        <w:t xml:space="preserve">    日</w:t>
      </w:r>
    </w:p>
    <w:p w14:paraId="04F4E51E">
      <w:pPr>
        <w:pStyle w:val="4"/>
        <w:spacing w:before="60" w:line="218" w:lineRule="auto"/>
        <w:ind w:left="45"/>
        <w:outlineLvl w:val="1"/>
        <w:rPr>
          <w:spacing w:val="-6"/>
          <w:sz w:val="30"/>
          <w:szCs w:val="30"/>
          <w:lang w:eastAsia="zh-CN"/>
        </w:rPr>
      </w:pPr>
      <w:bookmarkStart w:id="21" w:name="_Toc151136310"/>
      <w:bookmarkStart w:id="22" w:name="_Toc155372066"/>
      <w:bookmarkStart w:id="23" w:name="_Toc154576823"/>
      <w:r>
        <w:rPr>
          <w:spacing w:val="-6"/>
          <w:sz w:val="30"/>
          <w:szCs w:val="30"/>
          <w:lang w:eastAsia="zh-CN"/>
        </w:rPr>
        <w:t>附件2：</w:t>
      </w:r>
      <w:bookmarkEnd w:id="21"/>
      <w:r>
        <w:rPr>
          <w:rFonts w:hint="eastAsia"/>
          <w:spacing w:val="-6"/>
          <w:sz w:val="30"/>
          <w:szCs w:val="30"/>
          <w:lang w:eastAsia="zh-CN"/>
        </w:rPr>
        <w:t>投标保证书</w:t>
      </w:r>
      <w:bookmarkEnd w:id="22"/>
      <w:bookmarkEnd w:id="23"/>
    </w:p>
    <w:p w14:paraId="42065391">
      <w:pPr>
        <w:pStyle w:val="4"/>
        <w:spacing w:before="357" w:line="218" w:lineRule="auto"/>
        <w:ind w:left="2924"/>
        <w:rPr>
          <w:spacing w:val="-23"/>
          <w:sz w:val="36"/>
          <w:szCs w:val="36"/>
          <w:lang w:eastAsia="zh-CN"/>
          <w14:textOutline w14:w="6527" w14:cap="flat" w14:cmpd="sng" w14:algn="ctr">
            <w14:solidFill>
              <w14:srgbClr w14:val="000000"/>
            </w14:solidFill>
            <w14:prstDash w14:val="solid"/>
            <w14:miter w14:val="0"/>
          </w14:textOutline>
        </w:rPr>
      </w:pPr>
      <w:r>
        <w:rPr>
          <w:rFonts w:hint="eastAsia"/>
          <w:spacing w:val="-23"/>
          <w:sz w:val="36"/>
          <w:szCs w:val="36"/>
          <w:lang w:eastAsia="zh-CN"/>
          <w14:textOutline w14:w="6527" w14:cap="flat" w14:cmpd="sng" w14:algn="ctr">
            <w14:solidFill>
              <w14:srgbClr w14:val="000000"/>
            </w14:solidFill>
            <w14:prstDash w14:val="solid"/>
            <w14:miter w14:val="0"/>
          </w14:textOutline>
        </w:rPr>
        <w:t>投标保证书</w:t>
      </w:r>
    </w:p>
    <w:p w14:paraId="07C0A6D7">
      <w:pPr>
        <w:pStyle w:val="4"/>
        <w:spacing w:before="357" w:line="218" w:lineRule="auto"/>
        <w:ind w:left="2924"/>
        <w:rPr>
          <w:spacing w:val="-23"/>
          <w:sz w:val="36"/>
          <w:szCs w:val="36"/>
          <w:lang w:eastAsia="zh-CN"/>
          <w14:textOutline w14:w="6527" w14:cap="flat" w14:cmpd="sng" w14:algn="ctr">
            <w14:solidFill>
              <w14:srgbClr w14:val="000000"/>
            </w14:solidFill>
            <w14:prstDash w14:val="solid"/>
            <w14:miter w14:val="0"/>
          </w14:textOutline>
        </w:rPr>
      </w:pPr>
    </w:p>
    <w:p w14:paraId="04CD2C53">
      <w:pPr>
        <w:spacing w:before="24"/>
        <w:jc w:val="both"/>
        <w:rPr>
          <w:rFonts w:ascii="仿宋" w:hAnsi="仿宋" w:eastAsia="仿宋" w:cs="仿宋"/>
          <w:spacing w:val="-2"/>
          <w:sz w:val="28"/>
          <w:szCs w:val="30"/>
          <w:lang w:eastAsia="zh-CN"/>
        </w:rPr>
      </w:pPr>
      <w:r>
        <w:rPr>
          <w:rFonts w:hint="eastAsia" w:ascii="仿宋" w:hAnsi="仿宋" w:eastAsia="仿宋" w:cs="仿宋"/>
          <w:spacing w:val="-2"/>
          <w:sz w:val="28"/>
          <w:szCs w:val="30"/>
          <w:lang w:eastAsia="zh-CN"/>
        </w:rPr>
        <w:t>我公司承诺：</w:t>
      </w:r>
    </w:p>
    <w:p w14:paraId="4E2A11B1">
      <w:pPr>
        <w:spacing w:before="24"/>
        <w:ind w:firstLine="552" w:firstLineChars="200"/>
        <w:jc w:val="both"/>
        <w:rPr>
          <w:rFonts w:ascii="仿宋" w:hAnsi="仿宋" w:eastAsia="仿宋" w:cs="仿宋"/>
          <w:spacing w:val="-2"/>
          <w:sz w:val="28"/>
          <w:szCs w:val="30"/>
          <w:lang w:eastAsia="zh-CN"/>
        </w:rPr>
      </w:pPr>
      <w:r>
        <w:rPr>
          <w:rFonts w:hint="eastAsia" w:ascii="仿宋" w:hAnsi="仿宋" w:eastAsia="仿宋" w:cs="仿宋"/>
          <w:spacing w:val="-2"/>
          <w:sz w:val="28"/>
          <w:szCs w:val="30"/>
          <w:lang w:eastAsia="zh-CN"/>
        </w:rPr>
        <w:t>遵循公开、公平、公正和诚实守信的原则，参加</w:t>
      </w:r>
      <w:bookmarkStart w:id="24" w:name="_Hlk154575434"/>
      <w:r>
        <w:rPr>
          <w:rFonts w:hint="eastAsia" w:ascii="仿宋" w:hAnsi="仿宋" w:eastAsia="仿宋" w:cs="仿宋"/>
          <w:spacing w:val="-2"/>
          <w:sz w:val="28"/>
          <w:szCs w:val="30"/>
          <w:lang w:eastAsia="zh-CN"/>
        </w:rPr>
        <w:t>上海移远通信技术股份有限公司2025年财务报表和内部控制审计项目的投标</w:t>
      </w:r>
      <w:bookmarkEnd w:id="24"/>
      <w:r>
        <w:rPr>
          <w:rFonts w:hint="eastAsia" w:ascii="仿宋" w:hAnsi="仿宋" w:eastAsia="仿宋" w:cs="仿宋"/>
          <w:spacing w:val="-2"/>
          <w:sz w:val="28"/>
          <w:szCs w:val="30"/>
          <w:lang w:eastAsia="zh-CN"/>
        </w:rPr>
        <w:t>。</w:t>
      </w:r>
    </w:p>
    <w:p w14:paraId="3EF58D37">
      <w:pPr>
        <w:spacing w:before="24"/>
        <w:ind w:firstLine="552" w:firstLineChars="200"/>
        <w:jc w:val="both"/>
        <w:rPr>
          <w:rFonts w:ascii="仿宋" w:hAnsi="仿宋" w:eastAsia="仿宋" w:cs="仿宋"/>
          <w:spacing w:val="-2"/>
          <w:sz w:val="28"/>
          <w:szCs w:val="30"/>
          <w:lang w:eastAsia="zh-CN"/>
        </w:rPr>
      </w:pPr>
      <w:r>
        <w:rPr>
          <w:rFonts w:hint="eastAsia" w:ascii="仿宋" w:hAnsi="仿宋" w:eastAsia="仿宋" w:cs="仿宋"/>
          <w:spacing w:val="-2"/>
          <w:sz w:val="28"/>
          <w:szCs w:val="30"/>
          <w:lang w:eastAsia="zh-CN"/>
        </w:rPr>
        <w:t>一、不提供有违真实的材料。</w:t>
      </w:r>
    </w:p>
    <w:p w14:paraId="6D374F9E">
      <w:pPr>
        <w:spacing w:before="24"/>
        <w:ind w:firstLine="552" w:firstLineChars="200"/>
        <w:jc w:val="both"/>
        <w:rPr>
          <w:rFonts w:ascii="仿宋" w:hAnsi="仿宋" w:eastAsia="仿宋" w:cs="仿宋"/>
          <w:spacing w:val="-2"/>
          <w:sz w:val="28"/>
          <w:szCs w:val="30"/>
          <w:lang w:eastAsia="zh-CN"/>
        </w:rPr>
      </w:pPr>
      <w:r>
        <w:rPr>
          <w:rFonts w:hint="eastAsia" w:ascii="仿宋" w:hAnsi="仿宋" w:eastAsia="仿宋" w:cs="仿宋"/>
          <w:spacing w:val="-2"/>
          <w:sz w:val="28"/>
          <w:szCs w:val="30"/>
          <w:lang w:eastAsia="zh-CN"/>
        </w:rPr>
        <w:t>二、不与招标采购单位或其他投标人串通投标，损害国家利益、社会利益或他人的合法权益。</w:t>
      </w:r>
    </w:p>
    <w:p w14:paraId="7DF65C07">
      <w:pPr>
        <w:spacing w:before="24"/>
        <w:ind w:firstLine="552" w:firstLineChars="200"/>
        <w:jc w:val="both"/>
        <w:rPr>
          <w:rFonts w:ascii="仿宋" w:hAnsi="仿宋" w:eastAsia="仿宋" w:cs="仿宋"/>
          <w:spacing w:val="-2"/>
          <w:sz w:val="28"/>
          <w:szCs w:val="30"/>
          <w:lang w:eastAsia="zh-CN"/>
        </w:rPr>
      </w:pPr>
      <w:r>
        <w:rPr>
          <w:rFonts w:hint="eastAsia" w:ascii="仿宋" w:hAnsi="仿宋" w:eastAsia="仿宋" w:cs="仿宋"/>
          <w:spacing w:val="-2"/>
          <w:sz w:val="28"/>
          <w:szCs w:val="30"/>
          <w:lang w:eastAsia="zh-CN"/>
        </w:rPr>
        <w:t>三、不向招标采购单位或评标委员会成员行贿，以谋取中标。</w:t>
      </w:r>
    </w:p>
    <w:p w14:paraId="6F356DA7">
      <w:pPr>
        <w:spacing w:before="24"/>
        <w:ind w:firstLine="552" w:firstLineChars="200"/>
        <w:jc w:val="both"/>
        <w:rPr>
          <w:rFonts w:ascii="仿宋" w:hAnsi="仿宋" w:eastAsia="仿宋" w:cs="仿宋"/>
          <w:spacing w:val="-2"/>
          <w:sz w:val="28"/>
          <w:szCs w:val="30"/>
          <w:lang w:eastAsia="zh-CN"/>
        </w:rPr>
      </w:pPr>
      <w:r>
        <w:rPr>
          <w:rFonts w:hint="eastAsia" w:ascii="仿宋" w:hAnsi="仿宋" w:eastAsia="仿宋" w:cs="仿宋"/>
          <w:spacing w:val="-2"/>
          <w:sz w:val="28"/>
          <w:szCs w:val="30"/>
          <w:lang w:eastAsia="zh-CN"/>
        </w:rPr>
        <w:t>四、不以他人名义投标或者其他方式弄虚作假，骗取中标。</w:t>
      </w:r>
    </w:p>
    <w:p w14:paraId="6FBC9C45">
      <w:pPr>
        <w:spacing w:before="24"/>
        <w:ind w:firstLine="552" w:firstLineChars="200"/>
        <w:jc w:val="both"/>
        <w:rPr>
          <w:rFonts w:ascii="仿宋" w:hAnsi="仿宋" w:eastAsia="仿宋" w:cs="仿宋"/>
          <w:spacing w:val="-2"/>
          <w:sz w:val="28"/>
          <w:szCs w:val="30"/>
          <w:lang w:eastAsia="zh-CN"/>
        </w:rPr>
      </w:pPr>
      <w:r>
        <w:rPr>
          <w:rFonts w:hint="eastAsia" w:ascii="仿宋" w:hAnsi="仿宋" w:eastAsia="仿宋" w:cs="仿宋"/>
          <w:spacing w:val="-2"/>
          <w:sz w:val="28"/>
          <w:szCs w:val="30"/>
          <w:lang w:eastAsia="zh-CN"/>
        </w:rPr>
        <w:t>五、不进行缺乏事实根据或者法律依据的投诉。</w:t>
      </w:r>
    </w:p>
    <w:p w14:paraId="31C405F8">
      <w:pPr>
        <w:spacing w:before="24"/>
        <w:ind w:firstLine="552" w:firstLineChars="200"/>
        <w:jc w:val="both"/>
        <w:rPr>
          <w:rFonts w:ascii="仿宋" w:hAnsi="仿宋" w:eastAsia="仿宋" w:cs="仿宋"/>
          <w:spacing w:val="-2"/>
          <w:sz w:val="28"/>
          <w:szCs w:val="30"/>
          <w:lang w:eastAsia="zh-CN"/>
        </w:rPr>
      </w:pPr>
      <w:r>
        <w:rPr>
          <w:rFonts w:hint="eastAsia" w:ascii="仿宋" w:hAnsi="仿宋" w:eastAsia="仿宋" w:cs="仿宋"/>
          <w:spacing w:val="-2"/>
          <w:sz w:val="28"/>
          <w:szCs w:val="30"/>
          <w:lang w:eastAsia="zh-CN"/>
        </w:rPr>
        <w:t>六、不在投标中哄抬价格或恶意压价。</w:t>
      </w:r>
    </w:p>
    <w:p w14:paraId="4825BB28">
      <w:pPr>
        <w:spacing w:before="24"/>
        <w:ind w:firstLine="552" w:firstLineChars="200"/>
        <w:jc w:val="both"/>
        <w:rPr>
          <w:rFonts w:ascii="仿宋" w:hAnsi="仿宋" w:eastAsia="仿宋" w:cs="仿宋"/>
          <w:spacing w:val="-2"/>
          <w:sz w:val="28"/>
          <w:szCs w:val="30"/>
          <w:lang w:eastAsia="zh-CN"/>
        </w:rPr>
      </w:pPr>
      <w:r>
        <w:rPr>
          <w:rFonts w:hint="eastAsia" w:ascii="仿宋" w:hAnsi="仿宋" w:eastAsia="仿宋" w:cs="仿宋"/>
          <w:spacing w:val="-2"/>
          <w:sz w:val="28"/>
          <w:szCs w:val="30"/>
          <w:lang w:eastAsia="zh-CN"/>
        </w:rPr>
        <w:t>七、我公司在参加本次选聘活动前三年内，经营活动中无严重违法记录。</w:t>
      </w:r>
    </w:p>
    <w:p w14:paraId="6A89D2FB">
      <w:pPr>
        <w:spacing w:before="24"/>
        <w:ind w:firstLine="552" w:firstLineChars="200"/>
        <w:jc w:val="both"/>
        <w:rPr>
          <w:rFonts w:ascii="仿宋" w:hAnsi="仿宋" w:eastAsia="仿宋" w:cs="仿宋"/>
          <w:spacing w:val="-2"/>
          <w:sz w:val="28"/>
          <w:szCs w:val="30"/>
          <w:lang w:eastAsia="zh-CN"/>
        </w:rPr>
      </w:pPr>
      <w:r>
        <w:rPr>
          <w:rFonts w:hint="eastAsia" w:ascii="仿宋" w:hAnsi="仿宋" w:eastAsia="仿宋" w:cs="仿宋"/>
          <w:spacing w:val="-2"/>
          <w:sz w:val="28"/>
          <w:szCs w:val="30"/>
          <w:lang w:eastAsia="zh-CN"/>
        </w:rPr>
        <w:t>八、本公司若违反本投标承诺，愿承担相应的法律责任。</w:t>
      </w:r>
    </w:p>
    <w:p w14:paraId="095DA0A6">
      <w:pPr>
        <w:pStyle w:val="4"/>
        <w:tabs>
          <w:tab w:val="left" w:pos="784"/>
        </w:tabs>
        <w:spacing w:before="261"/>
        <w:ind w:right="-168" w:rightChars="-80" w:firstLine="528" w:firstLineChars="200"/>
        <w:rPr>
          <w:spacing w:val="-8"/>
          <w:szCs w:val="30"/>
          <w:lang w:eastAsia="zh-CN"/>
        </w:rPr>
      </w:pPr>
    </w:p>
    <w:p w14:paraId="67E8C0D1">
      <w:pPr>
        <w:pStyle w:val="4"/>
        <w:tabs>
          <w:tab w:val="left" w:pos="784"/>
        </w:tabs>
        <w:spacing w:before="261"/>
        <w:ind w:right="-168" w:rightChars="-80" w:firstLine="528" w:firstLineChars="200"/>
        <w:rPr>
          <w:spacing w:val="-8"/>
          <w:szCs w:val="30"/>
          <w:lang w:eastAsia="zh-CN"/>
        </w:rPr>
      </w:pPr>
    </w:p>
    <w:p w14:paraId="71C3E298">
      <w:pPr>
        <w:pStyle w:val="4"/>
        <w:tabs>
          <w:tab w:val="left" w:pos="784"/>
        </w:tabs>
        <w:spacing w:before="261"/>
        <w:ind w:right="-168" w:rightChars="-80" w:firstLine="528" w:firstLineChars="200"/>
        <w:rPr>
          <w:spacing w:val="-8"/>
          <w:szCs w:val="30"/>
          <w:lang w:eastAsia="zh-CN"/>
        </w:rPr>
      </w:pPr>
    </w:p>
    <w:p w14:paraId="6739FAD3">
      <w:pPr>
        <w:pStyle w:val="4"/>
        <w:tabs>
          <w:tab w:val="left" w:pos="784"/>
        </w:tabs>
        <w:spacing w:before="261"/>
        <w:ind w:right="-168" w:rightChars="-80" w:firstLine="528" w:firstLineChars="200"/>
        <w:rPr>
          <w:spacing w:val="-8"/>
          <w:szCs w:val="30"/>
          <w:lang w:eastAsia="zh-CN"/>
        </w:rPr>
      </w:pPr>
    </w:p>
    <w:p w14:paraId="24CFCE74">
      <w:pPr>
        <w:pStyle w:val="4"/>
        <w:spacing w:before="91" w:line="480" w:lineRule="auto"/>
        <w:jc w:val="both"/>
        <w:rPr>
          <w:lang w:eastAsia="zh-CN"/>
        </w:rPr>
      </w:pPr>
      <w:r>
        <w:rPr>
          <w:spacing w:val="-12"/>
          <w:lang w:eastAsia="zh-CN"/>
        </w:rPr>
        <w:t>投标方名称（公章</w:t>
      </w:r>
      <w:r>
        <w:rPr>
          <w:spacing w:val="-31"/>
          <w:lang w:eastAsia="zh-CN"/>
        </w:rPr>
        <w:t>）：</w:t>
      </w:r>
    </w:p>
    <w:p w14:paraId="53300877">
      <w:pPr>
        <w:pStyle w:val="4"/>
        <w:spacing w:before="97" w:line="480" w:lineRule="auto"/>
        <w:rPr>
          <w:spacing w:val="-2"/>
          <w:lang w:eastAsia="zh-CN"/>
        </w:rPr>
      </w:pPr>
      <w:r>
        <w:rPr>
          <w:rFonts w:hint="eastAsia"/>
          <w:spacing w:val="-2"/>
          <w:lang w:eastAsia="zh-CN"/>
        </w:rPr>
        <w:t>负责人或授权代表（签字）：</w:t>
      </w:r>
    </w:p>
    <w:p w14:paraId="74C18C47">
      <w:pPr>
        <w:pStyle w:val="4"/>
        <w:spacing w:before="97" w:line="480" w:lineRule="auto"/>
        <w:rPr>
          <w:spacing w:val="-2"/>
          <w:lang w:eastAsia="zh-CN"/>
        </w:rPr>
      </w:pPr>
      <w:r>
        <w:rPr>
          <w:rFonts w:hint="eastAsia"/>
          <w:spacing w:val="-2"/>
          <w:lang w:eastAsia="zh-CN"/>
        </w:rPr>
        <w:t>日期：</w:t>
      </w:r>
      <w:r>
        <w:rPr>
          <w:rFonts w:hint="eastAsia"/>
          <w:spacing w:val="-5"/>
          <w:lang w:eastAsia="zh-CN"/>
        </w:rPr>
        <w:t xml:space="preserve"> </w:t>
      </w:r>
      <w:r>
        <w:rPr>
          <w:spacing w:val="-5"/>
          <w:lang w:eastAsia="zh-CN"/>
        </w:rPr>
        <w:t xml:space="preserve">    </w:t>
      </w:r>
      <w:r>
        <w:rPr>
          <w:rFonts w:hint="eastAsia"/>
          <w:spacing w:val="-5"/>
          <w:lang w:eastAsia="zh-CN"/>
        </w:rPr>
        <w:t xml:space="preserve">年 </w:t>
      </w:r>
      <w:r>
        <w:rPr>
          <w:spacing w:val="-5"/>
          <w:lang w:eastAsia="zh-CN"/>
        </w:rPr>
        <w:t xml:space="preserve">    </w:t>
      </w:r>
      <w:r>
        <w:rPr>
          <w:rFonts w:hint="eastAsia"/>
          <w:spacing w:val="-5"/>
          <w:lang w:eastAsia="zh-CN"/>
        </w:rPr>
        <w:t xml:space="preserve">月 </w:t>
      </w:r>
      <w:r>
        <w:rPr>
          <w:spacing w:val="-5"/>
          <w:lang w:eastAsia="zh-CN"/>
        </w:rPr>
        <w:t xml:space="preserve">    </w:t>
      </w:r>
      <w:r>
        <w:rPr>
          <w:rFonts w:hint="eastAsia"/>
          <w:spacing w:val="-5"/>
          <w:lang w:eastAsia="zh-CN"/>
        </w:rPr>
        <w:t>日</w:t>
      </w:r>
    </w:p>
    <w:p w14:paraId="52DB1ED4">
      <w:pPr>
        <w:pStyle w:val="4"/>
        <w:spacing w:line="480" w:lineRule="auto"/>
        <w:rPr>
          <w:spacing w:val="-25"/>
          <w:sz w:val="30"/>
          <w:szCs w:val="30"/>
          <w:lang w:eastAsia="zh-CN"/>
        </w:rPr>
        <w:sectPr>
          <w:footerReference r:id="rId11" w:type="default"/>
          <w:pgSz w:w="11907" w:h="16839"/>
          <w:pgMar w:top="1431" w:right="1785" w:bottom="1234" w:left="1785" w:header="0" w:footer="1070" w:gutter="0"/>
          <w:cols w:space="720" w:num="1"/>
        </w:sectPr>
      </w:pPr>
    </w:p>
    <w:p w14:paraId="772EE3E6">
      <w:pPr>
        <w:pStyle w:val="4"/>
        <w:spacing w:before="60" w:line="218" w:lineRule="auto"/>
        <w:ind w:left="45"/>
        <w:outlineLvl w:val="1"/>
        <w:rPr>
          <w:spacing w:val="-6"/>
          <w:sz w:val="30"/>
          <w:szCs w:val="30"/>
          <w:lang w:eastAsia="zh-CN"/>
        </w:rPr>
      </w:pPr>
      <w:bookmarkStart w:id="25" w:name="_Toc151136311"/>
      <w:bookmarkStart w:id="26" w:name="_Toc154576824"/>
      <w:bookmarkStart w:id="27" w:name="_Toc155372067"/>
      <w:r>
        <w:rPr>
          <w:spacing w:val="-6"/>
          <w:sz w:val="30"/>
          <w:szCs w:val="30"/>
          <w:lang w:eastAsia="zh-CN"/>
        </w:rPr>
        <w:t>附件3：</w:t>
      </w:r>
      <w:bookmarkEnd w:id="25"/>
      <w:r>
        <w:rPr>
          <w:rFonts w:hint="eastAsia"/>
          <w:spacing w:val="-6"/>
          <w:sz w:val="30"/>
          <w:szCs w:val="30"/>
          <w:lang w:eastAsia="zh-CN"/>
        </w:rPr>
        <w:t>法定代表人证明书</w:t>
      </w:r>
      <w:bookmarkEnd w:id="26"/>
      <w:bookmarkEnd w:id="27"/>
      <w:r>
        <w:rPr>
          <w:spacing w:val="-6"/>
          <w:sz w:val="30"/>
          <w:szCs w:val="30"/>
          <w:lang w:eastAsia="zh-CN"/>
        </w:rPr>
        <w:t xml:space="preserve"> </w:t>
      </w:r>
    </w:p>
    <w:p w14:paraId="5CE9E17E">
      <w:pPr>
        <w:spacing w:line="248" w:lineRule="auto"/>
        <w:rPr>
          <w:rFonts w:eastAsiaTheme="minorEastAsia"/>
          <w:lang w:eastAsia="zh-CN"/>
        </w:rPr>
      </w:pPr>
    </w:p>
    <w:p w14:paraId="137C9131">
      <w:pPr>
        <w:pStyle w:val="4"/>
        <w:spacing w:before="316" w:line="218" w:lineRule="auto"/>
        <w:ind w:leftChars="-29" w:hanging="56" w:hangingChars="18"/>
        <w:jc w:val="center"/>
        <w:rPr>
          <w:spacing w:val="-22"/>
          <w:sz w:val="36"/>
          <w:szCs w:val="36"/>
          <w:lang w:eastAsia="zh-CN"/>
          <w14:textOutline w14:w="6527" w14:cap="flat" w14:cmpd="sng" w14:algn="ctr">
            <w14:solidFill>
              <w14:srgbClr w14:val="000000"/>
            </w14:solidFill>
            <w14:prstDash w14:val="solid"/>
            <w14:miter w14:val="0"/>
          </w14:textOutline>
        </w:rPr>
      </w:pPr>
      <w:r>
        <w:rPr>
          <w:rFonts w:hint="eastAsia"/>
          <w:spacing w:val="-22"/>
          <w:sz w:val="36"/>
          <w:szCs w:val="36"/>
          <w:lang w:eastAsia="zh-CN"/>
          <w14:textOutline w14:w="6527" w14:cap="flat" w14:cmpd="sng" w14:algn="ctr">
            <w14:solidFill>
              <w14:srgbClr w14:val="000000"/>
            </w14:solidFill>
            <w14:prstDash w14:val="solid"/>
            <w14:miter w14:val="0"/>
          </w14:textOutline>
        </w:rPr>
        <w:t>法定代表人证明书</w:t>
      </w:r>
    </w:p>
    <w:p w14:paraId="2CDAC64A">
      <w:pPr>
        <w:pStyle w:val="4"/>
        <w:spacing w:before="316" w:line="218" w:lineRule="auto"/>
        <w:ind w:left="-11" w:leftChars="-29" w:hanging="50" w:hangingChars="18"/>
        <w:jc w:val="center"/>
        <w:rPr>
          <w:lang w:eastAsia="zh-CN"/>
        </w:rPr>
      </w:pPr>
    </w:p>
    <w:p w14:paraId="5FF5D547">
      <w:pPr>
        <w:pStyle w:val="4"/>
        <w:spacing w:before="98" w:line="360" w:lineRule="auto"/>
        <w:rPr>
          <w:szCs w:val="30"/>
          <w:lang w:eastAsia="zh-CN"/>
        </w:rPr>
      </w:pPr>
      <w:r>
        <w:rPr>
          <w:spacing w:val="-6"/>
          <w:szCs w:val="30"/>
          <w:lang w:eastAsia="zh-CN"/>
        </w:rPr>
        <w:t>致</w:t>
      </w:r>
      <w:r>
        <w:rPr>
          <w:rFonts w:hint="eastAsia"/>
          <w:spacing w:val="-6"/>
          <w:szCs w:val="30"/>
          <w:lang w:eastAsia="zh-CN"/>
        </w:rPr>
        <w:t>上海移远通信技术股份有限公司</w:t>
      </w:r>
      <w:r>
        <w:rPr>
          <w:spacing w:val="-6"/>
          <w:szCs w:val="30"/>
          <w:lang w:eastAsia="zh-CN"/>
        </w:rPr>
        <w:t>：</w:t>
      </w:r>
    </w:p>
    <w:p w14:paraId="7504012C">
      <w:pPr>
        <w:pStyle w:val="4"/>
        <w:spacing w:before="97" w:line="218" w:lineRule="auto"/>
        <w:ind w:firstLine="552" w:firstLineChars="200"/>
        <w:jc w:val="both"/>
        <w:rPr>
          <w:spacing w:val="-2"/>
          <w:szCs w:val="30"/>
          <w:lang w:eastAsia="zh-CN"/>
        </w:rPr>
      </w:pPr>
    </w:p>
    <w:p w14:paraId="35ADE2E8">
      <w:pPr>
        <w:pStyle w:val="4"/>
        <w:spacing w:before="97" w:line="218" w:lineRule="auto"/>
        <w:ind w:firstLine="552" w:firstLineChars="200"/>
        <w:jc w:val="both"/>
        <w:rPr>
          <w:spacing w:val="-2"/>
          <w:szCs w:val="30"/>
          <w:lang w:eastAsia="zh-CN"/>
        </w:rPr>
      </w:pPr>
      <w:r>
        <w:rPr>
          <w:spacing w:val="-2"/>
          <w:szCs w:val="30"/>
          <w:lang w:eastAsia="zh-CN"/>
        </w:rPr>
        <w:t xml:space="preserve">        先生/女士现担任        职务，为我单位的法定代表人。</w:t>
      </w:r>
    </w:p>
    <w:p w14:paraId="6AE6A3BD">
      <w:pPr>
        <w:pStyle w:val="4"/>
        <w:spacing w:before="97" w:line="218" w:lineRule="auto"/>
        <w:ind w:firstLine="552" w:firstLineChars="200"/>
        <w:jc w:val="both"/>
        <w:rPr>
          <w:spacing w:val="-2"/>
          <w:szCs w:val="30"/>
          <w:lang w:eastAsia="zh-CN"/>
        </w:rPr>
      </w:pPr>
    </w:p>
    <w:p w14:paraId="2D24721D">
      <w:pPr>
        <w:pStyle w:val="4"/>
        <w:spacing w:before="97" w:line="218" w:lineRule="auto"/>
        <w:ind w:firstLine="552" w:firstLineChars="200"/>
        <w:jc w:val="both"/>
        <w:rPr>
          <w:spacing w:val="-2"/>
          <w:szCs w:val="30"/>
          <w:lang w:eastAsia="zh-CN"/>
        </w:rPr>
      </w:pPr>
      <w:r>
        <w:rPr>
          <w:spacing w:val="-2"/>
          <w:szCs w:val="30"/>
          <w:lang w:eastAsia="zh-CN"/>
        </w:rPr>
        <w:t>特此证明。</w:t>
      </w:r>
    </w:p>
    <w:p w14:paraId="50E80E59">
      <w:pPr>
        <w:pStyle w:val="4"/>
        <w:tabs>
          <w:tab w:val="left" w:pos="784"/>
        </w:tabs>
        <w:spacing w:before="261"/>
        <w:ind w:right="-168" w:rightChars="-80" w:firstLine="528" w:firstLineChars="200"/>
        <w:rPr>
          <w:spacing w:val="-8"/>
          <w:szCs w:val="30"/>
          <w:lang w:eastAsia="zh-CN"/>
        </w:rPr>
      </w:pPr>
    </w:p>
    <w:p w14:paraId="717B5E85">
      <w:pPr>
        <w:pStyle w:val="4"/>
        <w:tabs>
          <w:tab w:val="left" w:pos="784"/>
        </w:tabs>
        <w:spacing w:before="261"/>
        <w:ind w:right="-168" w:rightChars="-80" w:firstLine="528" w:firstLineChars="200"/>
        <w:rPr>
          <w:spacing w:val="-8"/>
          <w:szCs w:val="30"/>
          <w:lang w:eastAsia="zh-CN"/>
        </w:rPr>
      </w:pPr>
    </w:p>
    <w:p w14:paraId="24E60DA1">
      <w:pPr>
        <w:pStyle w:val="4"/>
        <w:tabs>
          <w:tab w:val="left" w:pos="784"/>
        </w:tabs>
        <w:spacing w:before="261"/>
        <w:ind w:right="-168" w:rightChars="-80" w:firstLine="528" w:firstLineChars="200"/>
        <w:rPr>
          <w:spacing w:val="-8"/>
          <w:szCs w:val="30"/>
          <w:lang w:eastAsia="zh-CN"/>
        </w:rPr>
      </w:pPr>
    </w:p>
    <w:p w14:paraId="6E4663C4">
      <w:pPr>
        <w:pStyle w:val="4"/>
        <w:tabs>
          <w:tab w:val="left" w:pos="784"/>
        </w:tabs>
        <w:spacing w:before="261"/>
        <w:ind w:right="-168" w:rightChars="-80" w:firstLine="528" w:firstLineChars="200"/>
        <w:rPr>
          <w:spacing w:val="-8"/>
          <w:szCs w:val="30"/>
          <w:lang w:eastAsia="zh-CN"/>
        </w:rPr>
      </w:pPr>
    </w:p>
    <w:p w14:paraId="2BBB0F39">
      <w:pPr>
        <w:pStyle w:val="4"/>
        <w:spacing w:before="91" w:line="480" w:lineRule="auto"/>
        <w:jc w:val="both"/>
        <w:rPr>
          <w:lang w:eastAsia="zh-CN"/>
        </w:rPr>
      </w:pPr>
      <w:r>
        <w:rPr>
          <w:spacing w:val="-12"/>
          <w:lang w:eastAsia="zh-CN"/>
        </w:rPr>
        <w:t>投标方名称（公章</w:t>
      </w:r>
      <w:r>
        <w:rPr>
          <w:spacing w:val="-31"/>
          <w:lang w:eastAsia="zh-CN"/>
        </w:rPr>
        <w:t>）：</w:t>
      </w:r>
    </w:p>
    <w:p w14:paraId="4243BC59">
      <w:pPr>
        <w:pStyle w:val="4"/>
        <w:spacing w:before="97" w:line="480" w:lineRule="auto"/>
        <w:rPr>
          <w:spacing w:val="-2"/>
          <w:lang w:eastAsia="zh-CN"/>
        </w:rPr>
      </w:pPr>
      <w:r>
        <w:rPr>
          <w:rFonts w:hint="eastAsia"/>
          <w:spacing w:val="-2"/>
          <w:lang w:eastAsia="zh-CN"/>
        </w:rPr>
        <w:t>负责人或授权代表（签字）：</w:t>
      </w:r>
    </w:p>
    <w:p w14:paraId="3B9D767A">
      <w:pPr>
        <w:pStyle w:val="4"/>
        <w:spacing w:before="97" w:line="480" w:lineRule="auto"/>
        <w:rPr>
          <w:spacing w:val="-2"/>
          <w:lang w:eastAsia="zh-CN"/>
        </w:rPr>
      </w:pPr>
      <w:r>
        <w:rPr>
          <w:rFonts w:hint="eastAsia"/>
          <w:spacing w:val="-2"/>
          <w:lang w:eastAsia="zh-CN"/>
        </w:rPr>
        <w:t>日期：</w:t>
      </w:r>
      <w:r>
        <w:rPr>
          <w:rFonts w:hint="eastAsia"/>
          <w:spacing w:val="-5"/>
          <w:lang w:eastAsia="zh-CN"/>
        </w:rPr>
        <w:t xml:space="preserve"> </w:t>
      </w:r>
      <w:r>
        <w:rPr>
          <w:spacing w:val="-5"/>
          <w:lang w:eastAsia="zh-CN"/>
        </w:rPr>
        <w:t xml:space="preserve">    </w:t>
      </w:r>
      <w:r>
        <w:rPr>
          <w:rFonts w:hint="eastAsia"/>
          <w:spacing w:val="-5"/>
          <w:lang w:eastAsia="zh-CN"/>
        </w:rPr>
        <w:t xml:space="preserve">年 </w:t>
      </w:r>
      <w:r>
        <w:rPr>
          <w:spacing w:val="-5"/>
          <w:lang w:eastAsia="zh-CN"/>
        </w:rPr>
        <w:t xml:space="preserve">    </w:t>
      </w:r>
      <w:r>
        <w:rPr>
          <w:rFonts w:hint="eastAsia"/>
          <w:spacing w:val="-5"/>
          <w:lang w:eastAsia="zh-CN"/>
        </w:rPr>
        <w:t xml:space="preserve">月 </w:t>
      </w:r>
      <w:r>
        <w:rPr>
          <w:spacing w:val="-5"/>
          <w:lang w:eastAsia="zh-CN"/>
        </w:rPr>
        <w:t xml:space="preserve">    </w:t>
      </w:r>
      <w:r>
        <w:rPr>
          <w:rFonts w:hint="eastAsia"/>
          <w:spacing w:val="-5"/>
          <w:lang w:eastAsia="zh-CN"/>
        </w:rPr>
        <w:t>日</w:t>
      </w:r>
    </w:p>
    <w:p w14:paraId="22D6FF7D">
      <w:pPr>
        <w:pStyle w:val="4"/>
        <w:spacing w:before="1" w:line="480" w:lineRule="auto"/>
        <w:jc w:val="both"/>
        <w:rPr>
          <w:spacing w:val="-5"/>
          <w:lang w:eastAsia="zh-CN"/>
        </w:rPr>
      </w:pPr>
    </w:p>
    <w:p w14:paraId="2D1417BB">
      <w:pPr>
        <w:pStyle w:val="4"/>
        <w:spacing w:before="1" w:line="480" w:lineRule="auto"/>
        <w:jc w:val="both"/>
        <w:rPr>
          <w:spacing w:val="-5"/>
          <w:lang w:eastAsia="zh-CN"/>
        </w:rPr>
      </w:pPr>
    </w:p>
    <w:p w14:paraId="76DF390C">
      <w:pPr>
        <w:pStyle w:val="4"/>
        <w:spacing w:before="1" w:line="480" w:lineRule="auto"/>
        <w:jc w:val="both"/>
        <w:rPr>
          <w:spacing w:val="-5"/>
          <w:lang w:eastAsia="zh-CN"/>
        </w:rPr>
      </w:pPr>
    </w:p>
    <w:p w14:paraId="6C9C7293">
      <w:pPr>
        <w:pStyle w:val="4"/>
        <w:spacing w:before="97" w:line="218" w:lineRule="auto"/>
        <w:jc w:val="both"/>
        <w:rPr>
          <w:spacing w:val="-2"/>
          <w:sz w:val="30"/>
          <w:szCs w:val="30"/>
          <w:lang w:eastAsia="zh-CN"/>
        </w:rPr>
      </w:pPr>
      <w:r>
        <w:rPr>
          <w:rFonts w:hint="eastAsia"/>
          <w:spacing w:val="-2"/>
          <w:szCs w:val="30"/>
          <w:lang w:eastAsia="zh-CN"/>
        </w:rPr>
        <w:t>注：法定代表人若为境外国籍，请提供有效身份证明材料。</w:t>
      </w:r>
      <w:r>
        <w:rPr>
          <w:spacing w:val="-2"/>
          <w:lang w:eastAsia="zh-CN"/>
        </w:rPr>
        <w:t>(</w:t>
      </w:r>
      <w:r>
        <w:rPr>
          <w:rFonts w:hint="eastAsia"/>
          <w:spacing w:val="-2"/>
          <w:lang w:eastAsia="zh-CN"/>
        </w:rPr>
        <w:t>加盖公章和法人印章</w:t>
      </w:r>
      <w:r>
        <w:rPr>
          <w:spacing w:val="-2"/>
          <w:lang w:eastAsia="zh-CN"/>
        </w:rPr>
        <w:t>)</w:t>
      </w:r>
    </w:p>
    <w:p w14:paraId="31279AB5">
      <w:pPr>
        <w:pStyle w:val="4"/>
        <w:spacing w:before="1" w:line="480" w:lineRule="auto"/>
        <w:jc w:val="both"/>
        <w:rPr>
          <w:spacing w:val="-5"/>
          <w:lang w:eastAsia="zh-CN"/>
        </w:rPr>
        <w:sectPr>
          <w:footerReference r:id="rId12" w:type="default"/>
          <w:pgSz w:w="11907" w:h="16839"/>
          <w:pgMar w:top="1431" w:right="1627" w:bottom="1233" w:left="1627" w:header="0" w:footer="1070" w:gutter="0"/>
          <w:cols w:space="720" w:num="1"/>
        </w:sectPr>
      </w:pPr>
    </w:p>
    <w:p w14:paraId="7BCDBCBF">
      <w:pPr>
        <w:pStyle w:val="4"/>
        <w:spacing w:before="60" w:line="218" w:lineRule="auto"/>
        <w:ind w:left="45"/>
        <w:outlineLvl w:val="1"/>
        <w:rPr>
          <w:spacing w:val="-6"/>
          <w:sz w:val="30"/>
          <w:szCs w:val="30"/>
          <w:lang w:eastAsia="zh-CN"/>
        </w:rPr>
      </w:pPr>
      <w:bookmarkStart w:id="28" w:name="_Toc151136312"/>
      <w:bookmarkStart w:id="29" w:name="_Toc154576825"/>
      <w:bookmarkStart w:id="30" w:name="_Toc155372068"/>
      <w:r>
        <w:rPr>
          <w:spacing w:val="-6"/>
          <w:sz w:val="30"/>
          <w:szCs w:val="30"/>
          <w:lang w:eastAsia="zh-CN"/>
        </w:rPr>
        <w:t>附件4：</w:t>
      </w:r>
      <w:bookmarkEnd w:id="28"/>
      <w:r>
        <w:rPr>
          <w:rFonts w:hint="eastAsia"/>
          <w:spacing w:val="-6"/>
          <w:sz w:val="30"/>
          <w:szCs w:val="30"/>
          <w:lang w:eastAsia="zh-CN"/>
        </w:rPr>
        <w:t>授权书</w:t>
      </w:r>
      <w:bookmarkEnd w:id="29"/>
      <w:bookmarkEnd w:id="30"/>
    </w:p>
    <w:p w14:paraId="1ECEE4A0">
      <w:pPr>
        <w:pStyle w:val="4"/>
        <w:spacing w:before="308" w:line="218" w:lineRule="auto"/>
        <w:ind w:left="3000"/>
        <w:rPr>
          <w:spacing w:val="-2"/>
          <w:sz w:val="30"/>
          <w:szCs w:val="30"/>
          <w:lang w:eastAsia="zh-CN"/>
          <w14:textOutline w14:w="5448" w14:cap="flat" w14:cmpd="sng" w14:algn="ctr">
            <w14:solidFill>
              <w14:srgbClr w14:val="000000"/>
            </w14:solidFill>
            <w14:prstDash w14:val="solid"/>
            <w14:miter w14:val="0"/>
          </w14:textOutline>
        </w:rPr>
      </w:pPr>
      <w:r>
        <w:rPr>
          <w:rFonts w:hint="eastAsia"/>
          <w:spacing w:val="-2"/>
          <w:sz w:val="30"/>
          <w:szCs w:val="30"/>
          <w:lang w:eastAsia="zh-CN"/>
          <w14:textOutline w14:w="5448" w14:cap="flat" w14:cmpd="sng" w14:algn="ctr">
            <w14:solidFill>
              <w14:srgbClr w14:val="000000"/>
            </w14:solidFill>
            <w14:prstDash w14:val="solid"/>
            <w14:miter w14:val="0"/>
          </w14:textOutline>
        </w:rPr>
        <w:t>授权书</w:t>
      </w:r>
    </w:p>
    <w:p w14:paraId="02257DB5">
      <w:pPr>
        <w:pStyle w:val="4"/>
        <w:spacing w:before="308" w:line="218" w:lineRule="auto"/>
        <w:ind w:left="3000"/>
        <w:rPr>
          <w:sz w:val="30"/>
          <w:szCs w:val="30"/>
          <w:lang w:eastAsia="zh-CN"/>
        </w:rPr>
      </w:pPr>
    </w:p>
    <w:p w14:paraId="73544957">
      <w:pPr>
        <w:pStyle w:val="4"/>
        <w:spacing w:before="98" w:line="360" w:lineRule="auto"/>
        <w:jc w:val="both"/>
        <w:rPr>
          <w:lang w:eastAsia="zh-CN"/>
        </w:rPr>
      </w:pPr>
      <w:r>
        <w:rPr>
          <w:spacing w:val="-6"/>
          <w:lang w:eastAsia="zh-CN"/>
        </w:rPr>
        <w:t>致</w:t>
      </w:r>
      <w:r>
        <w:rPr>
          <w:rFonts w:hint="eastAsia"/>
          <w:spacing w:val="-6"/>
          <w:lang w:eastAsia="zh-CN"/>
        </w:rPr>
        <w:t>上海移远通信技术股份有限公司</w:t>
      </w:r>
      <w:r>
        <w:rPr>
          <w:spacing w:val="-6"/>
          <w:lang w:eastAsia="zh-CN"/>
        </w:rPr>
        <w:t>：</w:t>
      </w:r>
    </w:p>
    <w:p w14:paraId="038E7E7B">
      <w:pPr>
        <w:spacing w:before="24"/>
        <w:jc w:val="both"/>
        <w:rPr>
          <w:rFonts w:ascii="仿宋" w:hAnsi="仿宋" w:eastAsia="仿宋" w:cs="仿宋"/>
          <w:spacing w:val="-2"/>
          <w:sz w:val="28"/>
          <w:szCs w:val="28"/>
          <w:lang w:eastAsia="zh-CN"/>
        </w:rPr>
      </w:pPr>
    </w:p>
    <w:p w14:paraId="0C96E012">
      <w:pPr>
        <w:spacing w:before="24"/>
        <w:jc w:val="both"/>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本授权书声明：</w:t>
      </w:r>
    </w:p>
    <w:p w14:paraId="131ECC89">
      <w:pPr>
        <w:spacing w:before="24"/>
        <w:jc w:val="both"/>
        <w:rPr>
          <w:rFonts w:ascii="仿宋" w:hAnsi="仿宋" w:eastAsia="仿宋" w:cs="仿宋"/>
          <w:spacing w:val="-2"/>
          <w:sz w:val="28"/>
          <w:szCs w:val="28"/>
          <w:lang w:eastAsia="zh-CN"/>
        </w:rPr>
      </w:pPr>
      <w:r>
        <w:rPr>
          <w:rFonts w:ascii="仿宋" w:hAnsi="仿宋" w:eastAsia="仿宋" w:cs="仿宋"/>
          <w:spacing w:val="-2"/>
          <w:sz w:val="28"/>
          <w:szCs w:val="28"/>
          <w:lang w:eastAsia="zh-CN"/>
        </w:rPr>
        <w:t xml:space="preserve">        </w:t>
      </w:r>
      <w:r>
        <w:rPr>
          <w:rFonts w:hint="eastAsia" w:ascii="仿宋" w:hAnsi="仿宋" w:eastAsia="仿宋" w:cs="仿宋"/>
          <w:spacing w:val="-2"/>
          <w:sz w:val="28"/>
          <w:szCs w:val="28"/>
          <w:lang w:eastAsia="zh-CN"/>
        </w:rPr>
        <w:t>（公司名称）法定代表人为</w:t>
      </w:r>
      <w:r>
        <w:rPr>
          <w:rFonts w:ascii="仿宋" w:hAnsi="仿宋" w:eastAsia="仿宋" w:cs="仿宋"/>
          <w:spacing w:val="-2"/>
          <w:sz w:val="28"/>
          <w:szCs w:val="28"/>
          <w:lang w:eastAsia="zh-CN"/>
        </w:rPr>
        <w:t xml:space="preserve">        </w:t>
      </w:r>
      <w:r>
        <w:rPr>
          <w:rFonts w:hint="eastAsia" w:ascii="仿宋" w:hAnsi="仿宋" w:eastAsia="仿宋" w:cs="仿宋"/>
          <w:spacing w:val="-2"/>
          <w:sz w:val="28"/>
          <w:szCs w:val="28"/>
          <w:lang w:eastAsia="zh-CN"/>
        </w:rPr>
        <w:t>（姓名），经合法授权，特代表本公司（以下称</w:t>
      </w:r>
      <w:r>
        <w:rPr>
          <w:rFonts w:ascii="仿宋" w:hAnsi="仿宋" w:eastAsia="仿宋" w:cs="仿宋"/>
          <w:spacing w:val="-2"/>
          <w:sz w:val="28"/>
          <w:szCs w:val="28"/>
          <w:lang w:eastAsia="zh-CN"/>
        </w:rPr>
        <w:t>“</w:t>
      </w:r>
      <w:r>
        <w:rPr>
          <w:rFonts w:hint="eastAsia" w:ascii="仿宋" w:hAnsi="仿宋" w:eastAsia="仿宋" w:cs="仿宋"/>
          <w:spacing w:val="-2"/>
          <w:sz w:val="28"/>
          <w:szCs w:val="28"/>
          <w:lang w:eastAsia="zh-CN"/>
        </w:rPr>
        <w:t>投标人</w:t>
      </w:r>
      <w:r>
        <w:rPr>
          <w:rFonts w:ascii="仿宋" w:hAnsi="仿宋" w:eastAsia="仿宋" w:cs="仿宋"/>
          <w:spacing w:val="-2"/>
          <w:sz w:val="28"/>
          <w:szCs w:val="28"/>
          <w:lang w:eastAsia="zh-CN"/>
        </w:rPr>
        <w:t>”</w:t>
      </w:r>
      <w:r>
        <w:rPr>
          <w:rFonts w:hint="eastAsia" w:ascii="仿宋" w:hAnsi="仿宋" w:eastAsia="仿宋" w:cs="仿宋"/>
          <w:spacing w:val="-2"/>
          <w:sz w:val="28"/>
          <w:szCs w:val="28"/>
          <w:lang w:eastAsia="zh-CN"/>
        </w:rPr>
        <w:t>）任命</w:t>
      </w:r>
      <w:r>
        <w:rPr>
          <w:rFonts w:ascii="仿宋" w:hAnsi="仿宋" w:eastAsia="仿宋" w:cs="仿宋"/>
          <w:spacing w:val="-2"/>
          <w:sz w:val="28"/>
          <w:szCs w:val="28"/>
          <w:lang w:eastAsia="zh-CN"/>
        </w:rPr>
        <w:t xml:space="preserve">        </w:t>
      </w:r>
      <w:r>
        <w:rPr>
          <w:rFonts w:hint="eastAsia" w:ascii="仿宋" w:hAnsi="仿宋" w:eastAsia="仿宋" w:cs="仿宋"/>
          <w:spacing w:val="-2"/>
          <w:sz w:val="28"/>
          <w:szCs w:val="28"/>
          <w:lang w:eastAsia="zh-CN"/>
        </w:rPr>
        <w:t>（姓名）为合法代理人，并授权该代理人在有关</w:t>
      </w:r>
      <w:r>
        <w:rPr>
          <w:rFonts w:hint="eastAsia" w:ascii="仿宋" w:hAnsi="仿宋" w:eastAsia="仿宋" w:cs="仿宋"/>
          <w:spacing w:val="-2"/>
          <w:sz w:val="28"/>
          <w:szCs w:val="28"/>
          <w:u w:val="single"/>
          <w:lang w:eastAsia="zh-CN"/>
        </w:rPr>
        <w:t>上海移远通信技术股份有限公司2025年财务报表和内部控制审计项目</w:t>
      </w:r>
      <w:r>
        <w:rPr>
          <w:rFonts w:hint="eastAsia" w:ascii="仿宋" w:hAnsi="仿宋" w:eastAsia="仿宋" w:cs="仿宋"/>
          <w:spacing w:val="-2"/>
          <w:sz w:val="28"/>
          <w:szCs w:val="28"/>
          <w:lang w:eastAsia="zh-CN"/>
        </w:rPr>
        <w:t>的投标工作中，以投标人的名义签署投标书、进行投标、签署合同并处理与此有关的一切事务。该被授权人在办理相关事宜无转委托权。</w:t>
      </w:r>
    </w:p>
    <w:p w14:paraId="1F996DE0">
      <w:pPr>
        <w:spacing w:before="24"/>
        <w:rPr>
          <w:rFonts w:ascii="仿宋" w:hAnsi="仿宋" w:eastAsia="仿宋" w:cs="仿宋"/>
          <w:spacing w:val="-2"/>
          <w:sz w:val="28"/>
          <w:szCs w:val="28"/>
          <w:lang w:eastAsia="zh-CN"/>
        </w:rPr>
      </w:pPr>
    </w:p>
    <w:p w14:paraId="5C18F680">
      <w:pPr>
        <w:spacing w:before="24"/>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授权代理人：</w:t>
      </w:r>
      <w:r>
        <w:rPr>
          <w:rFonts w:ascii="仿宋" w:hAnsi="仿宋" w:eastAsia="仿宋" w:cs="仿宋"/>
          <w:spacing w:val="-2"/>
          <w:sz w:val="28"/>
          <w:szCs w:val="28"/>
          <w:lang w:eastAsia="zh-CN"/>
        </w:rPr>
        <w:t xml:space="preserve">         </w:t>
      </w:r>
      <w:r>
        <w:rPr>
          <w:rFonts w:hint="eastAsia" w:ascii="仿宋" w:hAnsi="仿宋" w:eastAsia="仿宋" w:cs="仿宋"/>
          <w:spacing w:val="-2"/>
          <w:sz w:val="28"/>
          <w:szCs w:val="28"/>
          <w:lang w:eastAsia="zh-CN"/>
        </w:rPr>
        <w:t xml:space="preserve"> </w:t>
      </w:r>
      <w:r>
        <w:rPr>
          <w:rFonts w:ascii="仿宋" w:hAnsi="仿宋" w:eastAsia="仿宋" w:cs="仿宋"/>
          <w:spacing w:val="-2"/>
          <w:sz w:val="28"/>
          <w:szCs w:val="28"/>
          <w:lang w:eastAsia="zh-CN"/>
        </w:rPr>
        <w:t xml:space="preserve">        </w:t>
      </w:r>
      <w:r>
        <w:rPr>
          <w:rFonts w:hint="eastAsia" w:ascii="仿宋" w:hAnsi="仿宋" w:eastAsia="仿宋" w:cs="仿宋"/>
          <w:spacing w:val="-2"/>
          <w:sz w:val="28"/>
          <w:szCs w:val="28"/>
          <w:lang w:eastAsia="zh-CN"/>
        </w:rPr>
        <w:t>职务：</w:t>
      </w:r>
    </w:p>
    <w:p w14:paraId="44B57B52">
      <w:pPr>
        <w:spacing w:before="24"/>
        <w:rPr>
          <w:rFonts w:ascii="仿宋" w:hAnsi="仿宋" w:eastAsia="仿宋" w:cs="仿宋"/>
          <w:spacing w:val="-2"/>
          <w:sz w:val="28"/>
          <w:szCs w:val="28"/>
          <w:lang w:eastAsia="zh-CN"/>
        </w:rPr>
      </w:pPr>
    </w:p>
    <w:p w14:paraId="0148C512">
      <w:pPr>
        <w:spacing w:before="24"/>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身份证号码：</w:t>
      </w:r>
      <w:r>
        <w:rPr>
          <w:rFonts w:ascii="仿宋" w:hAnsi="仿宋" w:eastAsia="仿宋" w:cs="仿宋"/>
          <w:spacing w:val="-2"/>
          <w:sz w:val="28"/>
          <w:szCs w:val="28"/>
          <w:lang w:eastAsia="zh-CN"/>
        </w:rPr>
        <w:t xml:space="preserve">  </w:t>
      </w:r>
    </w:p>
    <w:p w14:paraId="6A267BA5">
      <w:pPr>
        <w:pStyle w:val="4"/>
        <w:tabs>
          <w:tab w:val="left" w:pos="784"/>
        </w:tabs>
        <w:spacing w:before="261"/>
        <w:ind w:right="-168" w:rightChars="-80" w:firstLine="528" w:firstLineChars="200"/>
        <w:rPr>
          <w:spacing w:val="-8"/>
          <w:szCs w:val="30"/>
          <w:lang w:eastAsia="zh-CN"/>
        </w:rPr>
      </w:pPr>
    </w:p>
    <w:p w14:paraId="61626A31">
      <w:pPr>
        <w:pStyle w:val="4"/>
        <w:tabs>
          <w:tab w:val="left" w:pos="784"/>
        </w:tabs>
        <w:spacing w:before="261"/>
        <w:ind w:right="-168" w:rightChars="-80" w:firstLine="528" w:firstLineChars="200"/>
        <w:rPr>
          <w:spacing w:val="-8"/>
          <w:szCs w:val="30"/>
          <w:lang w:eastAsia="zh-CN"/>
        </w:rPr>
      </w:pPr>
    </w:p>
    <w:p w14:paraId="1790C04E">
      <w:pPr>
        <w:pStyle w:val="4"/>
        <w:tabs>
          <w:tab w:val="left" w:pos="784"/>
        </w:tabs>
        <w:spacing w:before="261"/>
        <w:ind w:right="-168" w:rightChars="-80" w:firstLine="528" w:firstLineChars="200"/>
        <w:rPr>
          <w:spacing w:val="-8"/>
          <w:szCs w:val="30"/>
          <w:lang w:eastAsia="zh-CN"/>
        </w:rPr>
      </w:pPr>
    </w:p>
    <w:p w14:paraId="6A42CFC9">
      <w:pPr>
        <w:pStyle w:val="4"/>
        <w:tabs>
          <w:tab w:val="left" w:pos="784"/>
        </w:tabs>
        <w:spacing w:before="261"/>
        <w:ind w:right="-168" w:rightChars="-80" w:firstLine="528" w:firstLineChars="200"/>
        <w:rPr>
          <w:spacing w:val="-8"/>
          <w:szCs w:val="30"/>
          <w:lang w:eastAsia="zh-CN"/>
        </w:rPr>
      </w:pPr>
    </w:p>
    <w:p w14:paraId="23A77D09">
      <w:pPr>
        <w:pStyle w:val="4"/>
        <w:spacing w:before="91" w:line="480" w:lineRule="auto"/>
        <w:jc w:val="both"/>
        <w:rPr>
          <w:lang w:eastAsia="zh-CN"/>
        </w:rPr>
      </w:pPr>
      <w:r>
        <w:rPr>
          <w:spacing w:val="-12"/>
          <w:lang w:eastAsia="zh-CN"/>
        </w:rPr>
        <w:t>投标方名称（公章</w:t>
      </w:r>
      <w:r>
        <w:rPr>
          <w:spacing w:val="-31"/>
          <w:lang w:eastAsia="zh-CN"/>
        </w:rPr>
        <w:t>）：</w:t>
      </w:r>
    </w:p>
    <w:p w14:paraId="6B7497FC">
      <w:pPr>
        <w:pStyle w:val="4"/>
        <w:spacing w:before="97" w:line="480" w:lineRule="auto"/>
        <w:rPr>
          <w:spacing w:val="-2"/>
          <w:lang w:eastAsia="zh-CN"/>
        </w:rPr>
      </w:pPr>
      <w:r>
        <w:rPr>
          <w:rFonts w:hint="eastAsia"/>
          <w:spacing w:val="-2"/>
          <w:lang w:eastAsia="zh-CN"/>
        </w:rPr>
        <w:t>负责人或授权代表（签字）：</w:t>
      </w:r>
    </w:p>
    <w:p w14:paraId="72F796F4">
      <w:pPr>
        <w:pStyle w:val="4"/>
        <w:spacing w:before="97" w:line="480" w:lineRule="auto"/>
        <w:rPr>
          <w:spacing w:val="-2"/>
          <w:lang w:eastAsia="zh-CN"/>
        </w:rPr>
      </w:pPr>
      <w:r>
        <w:rPr>
          <w:rFonts w:hint="eastAsia"/>
          <w:spacing w:val="-2"/>
          <w:lang w:eastAsia="zh-CN"/>
        </w:rPr>
        <w:t>日期：</w:t>
      </w:r>
      <w:r>
        <w:rPr>
          <w:rFonts w:hint="eastAsia"/>
          <w:spacing w:val="-5"/>
          <w:lang w:eastAsia="zh-CN"/>
        </w:rPr>
        <w:t xml:space="preserve"> </w:t>
      </w:r>
      <w:r>
        <w:rPr>
          <w:spacing w:val="-5"/>
          <w:lang w:eastAsia="zh-CN"/>
        </w:rPr>
        <w:t xml:space="preserve">    </w:t>
      </w:r>
      <w:r>
        <w:rPr>
          <w:rFonts w:hint="eastAsia"/>
          <w:spacing w:val="-5"/>
          <w:lang w:eastAsia="zh-CN"/>
        </w:rPr>
        <w:t xml:space="preserve">年 </w:t>
      </w:r>
      <w:r>
        <w:rPr>
          <w:spacing w:val="-5"/>
          <w:lang w:eastAsia="zh-CN"/>
        </w:rPr>
        <w:t xml:space="preserve">    </w:t>
      </w:r>
      <w:r>
        <w:rPr>
          <w:rFonts w:hint="eastAsia"/>
          <w:spacing w:val="-5"/>
          <w:lang w:eastAsia="zh-CN"/>
        </w:rPr>
        <w:t xml:space="preserve">月 </w:t>
      </w:r>
      <w:r>
        <w:rPr>
          <w:spacing w:val="-5"/>
          <w:lang w:eastAsia="zh-CN"/>
        </w:rPr>
        <w:t xml:space="preserve">    </w:t>
      </w:r>
      <w:r>
        <w:rPr>
          <w:rFonts w:hint="eastAsia"/>
          <w:spacing w:val="-5"/>
          <w:lang w:eastAsia="zh-CN"/>
        </w:rPr>
        <w:t>日</w:t>
      </w:r>
    </w:p>
    <w:p w14:paraId="1F670AF3">
      <w:pPr>
        <w:spacing w:before="24"/>
        <w:rPr>
          <w:rFonts w:eastAsiaTheme="minorEastAsia"/>
          <w:lang w:eastAsia="zh-CN"/>
        </w:rPr>
      </w:pPr>
    </w:p>
    <w:p w14:paraId="4F1BCCF1">
      <w:pPr>
        <w:spacing w:before="24"/>
        <w:rPr>
          <w:rFonts w:eastAsiaTheme="minorEastAsia"/>
          <w:lang w:eastAsia="zh-CN"/>
        </w:rPr>
      </w:pPr>
    </w:p>
    <w:p w14:paraId="78920A05">
      <w:pPr>
        <w:spacing w:before="24"/>
        <w:rPr>
          <w:rFonts w:eastAsiaTheme="minorEastAsia"/>
          <w:lang w:eastAsia="zh-CN"/>
        </w:rPr>
      </w:pPr>
    </w:p>
    <w:p w14:paraId="1597652B">
      <w:pPr>
        <w:pStyle w:val="4"/>
        <w:spacing w:before="97" w:line="218" w:lineRule="auto"/>
        <w:jc w:val="both"/>
        <w:rPr>
          <w:spacing w:val="-2"/>
          <w:lang w:eastAsia="zh-CN"/>
        </w:rPr>
      </w:pPr>
      <w:r>
        <w:rPr>
          <w:rFonts w:hint="eastAsia"/>
          <w:spacing w:val="-2"/>
          <w:lang w:eastAsia="zh-CN"/>
        </w:rPr>
        <w:t>注：请在投标文件中附上法定代表人以及代理人身份证复印件</w:t>
      </w:r>
      <w:r>
        <w:rPr>
          <w:spacing w:val="-2"/>
          <w:lang w:eastAsia="zh-CN"/>
        </w:rPr>
        <w:t>(</w:t>
      </w:r>
      <w:r>
        <w:rPr>
          <w:rFonts w:hint="eastAsia"/>
          <w:spacing w:val="-2"/>
          <w:lang w:eastAsia="zh-CN"/>
        </w:rPr>
        <w:t>加盖公章和法人印章</w:t>
      </w:r>
      <w:r>
        <w:rPr>
          <w:spacing w:val="-2"/>
          <w:lang w:eastAsia="zh-CN"/>
        </w:rPr>
        <w:t>)</w:t>
      </w:r>
      <w:r>
        <w:rPr>
          <w:rFonts w:hint="eastAsia"/>
          <w:spacing w:val="-2"/>
          <w:lang w:eastAsia="zh-CN"/>
        </w:rPr>
        <w:t>。</w:t>
      </w:r>
    </w:p>
    <w:p w14:paraId="5498C487">
      <w:pPr>
        <w:pStyle w:val="4"/>
        <w:spacing w:before="119" w:line="360" w:lineRule="auto"/>
        <w:rPr>
          <w:spacing w:val="-2"/>
          <w:lang w:eastAsia="zh-CN"/>
        </w:rPr>
        <w:sectPr>
          <w:footerReference r:id="rId13" w:type="default"/>
          <w:pgSz w:w="11907" w:h="16839"/>
          <w:pgMar w:top="1422" w:right="1198" w:bottom="1152" w:left="1766" w:header="0" w:footer="989" w:gutter="0"/>
          <w:cols w:space="720" w:num="1"/>
        </w:sectPr>
      </w:pPr>
    </w:p>
    <w:p w14:paraId="5F597314">
      <w:pPr>
        <w:pStyle w:val="4"/>
        <w:spacing w:before="60" w:line="218" w:lineRule="auto"/>
        <w:ind w:left="45"/>
        <w:outlineLvl w:val="1"/>
        <w:rPr>
          <w:spacing w:val="-6"/>
          <w:sz w:val="30"/>
          <w:szCs w:val="30"/>
          <w:lang w:eastAsia="zh-CN"/>
        </w:rPr>
      </w:pPr>
      <w:bookmarkStart w:id="31" w:name="_Toc151136313"/>
      <w:bookmarkStart w:id="32" w:name="_Toc154576826"/>
      <w:bookmarkStart w:id="33" w:name="_Toc155372069"/>
      <w:r>
        <w:rPr>
          <w:spacing w:val="-6"/>
          <w:sz w:val="30"/>
          <w:szCs w:val="30"/>
          <w:lang w:eastAsia="zh-CN"/>
        </w:rPr>
        <w:t>附件5：</w:t>
      </w:r>
      <w:bookmarkEnd w:id="31"/>
      <w:r>
        <w:rPr>
          <w:rFonts w:hint="eastAsia"/>
          <w:spacing w:val="-6"/>
          <w:sz w:val="30"/>
          <w:szCs w:val="30"/>
          <w:lang w:eastAsia="zh-CN"/>
        </w:rPr>
        <w:t>投标人基本情况表</w:t>
      </w:r>
      <w:bookmarkEnd w:id="32"/>
      <w:bookmarkEnd w:id="33"/>
    </w:p>
    <w:p w14:paraId="05A0A01C">
      <w:pPr>
        <w:spacing w:line="286" w:lineRule="auto"/>
        <w:rPr>
          <w:lang w:eastAsia="zh-CN"/>
        </w:rPr>
      </w:pPr>
    </w:p>
    <w:p w14:paraId="7E2AFD7A">
      <w:pPr>
        <w:pStyle w:val="4"/>
        <w:spacing w:before="97" w:line="218" w:lineRule="auto"/>
        <w:ind w:left="2379"/>
        <w:rPr>
          <w:sz w:val="30"/>
          <w:szCs w:val="30"/>
          <w:lang w:eastAsia="zh-CN"/>
        </w:rPr>
      </w:pPr>
      <w:r>
        <w:rPr>
          <w:rFonts w:hint="eastAsia"/>
          <w:spacing w:val="-1"/>
          <w:sz w:val="30"/>
          <w:szCs w:val="30"/>
          <w:lang w:eastAsia="zh-CN"/>
          <w14:textOutline w14:w="5448" w14:cap="flat" w14:cmpd="sng" w14:algn="ctr">
            <w14:solidFill>
              <w14:srgbClr w14:val="000000"/>
            </w14:solidFill>
            <w14:prstDash w14:val="solid"/>
            <w14:miter w14:val="0"/>
          </w14:textOutline>
        </w:rPr>
        <w:t>投标人</w:t>
      </w:r>
      <w:r>
        <w:rPr>
          <w:spacing w:val="-1"/>
          <w:sz w:val="30"/>
          <w:szCs w:val="30"/>
          <w:lang w:eastAsia="zh-CN"/>
          <w14:textOutline w14:w="5448" w14:cap="flat" w14:cmpd="sng" w14:algn="ctr">
            <w14:solidFill>
              <w14:srgbClr w14:val="000000"/>
            </w14:solidFill>
            <w14:prstDash w14:val="solid"/>
            <w14:miter w14:val="0"/>
          </w14:textOutline>
        </w:rPr>
        <w:t>基本情况表</w:t>
      </w:r>
    </w:p>
    <w:p w14:paraId="524B3112">
      <w:pPr>
        <w:spacing w:before="101"/>
        <w:rPr>
          <w:lang w:eastAsia="zh-CN"/>
        </w:rPr>
      </w:pPr>
    </w:p>
    <w:tbl>
      <w:tblPr>
        <w:tblStyle w:val="12"/>
        <w:tblW w:w="48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0"/>
        <w:gridCol w:w="986"/>
        <w:gridCol w:w="1637"/>
        <w:gridCol w:w="1746"/>
        <w:gridCol w:w="2396"/>
      </w:tblGrid>
      <w:tr w14:paraId="48A95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1" w:type="pct"/>
            <w:tcBorders>
              <w:top w:val="single" w:color="auto" w:sz="4" w:space="0"/>
              <w:left w:val="single" w:color="auto" w:sz="4" w:space="0"/>
              <w:bottom w:val="single" w:color="auto" w:sz="4" w:space="0"/>
              <w:right w:val="single" w:color="auto" w:sz="4" w:space="0"/>
            </w:tcBorders>
            <w:vAlign w:val="center"/>
          </w:tcPr>
          <w:p w14:paraId="29A67434">
            <w:pPr>
              <w:spacing w:before="25" w:after="25" w:line="360" w:lineRule="auto"/>
              <w:jc w:val="center"/>
            </w:pPr>
            <w:r>
              <w:rPr>
                <w:rFonts w:hint="eastAsia" w:ascii="宋体" w:hAnsi="宋体" w:eastAsia="宋体" w:cs="宋体"/>
                <w:lang w:eastAsia="zh-CN"/>
              </w:rPr>
              <w:t>注册名称</w:t>
            </w:r>
          </w:p>
        </w:tc>
        <w:tc>
          <w:tcPr>
            <w:tcW w:w="1562" w:type="pct"/>
            <w:gridSpan w:val="2"/>
            <w:tcBorders>
              <w:top w:val="single" w:color="auto" w:sz="4" w:space="0"/>
              <w:left w:val="single" w:color="auto" w:sz="4" w:space="0"/>
              <w:bottom w:val="single" w:color="auto" w:sz="4" w:space="0"/>
              <w:right w:val="single" w:color="auto" w:sz="4" w:space="0"/>
            </w:tcBorders>
            <w:vAlign w:val="center"/>
          </w:tcPr>
          <w:p w14:paraId="71C4C19C">
            <w:pPr>
              <w:spacing w:before="25" w:after="25" w:line="360" w:lineRule="auto"/>
              <w:jc w:val="center"/>
            </w:pPr>
          </w:p>
        </w:tc>
        <w:tc>
          <w:tcPr>
            <w:tcW w:w="1040" w:type="pct"/>
            <w:tcBorders>
              <w:top w:val="single" w:color="auto" w:sz="4" w:space="0"/>
              <w:left w:val="single" w:color="auto" w:sz="4" w:space="0"/>
              <w:bottom w:val="single" w:color="auto" w:sz="4" w:space="0"/>
              <w:right w:val="single" w:color="auto" w:sz="4" w:space="0"/>
            </w:tcBorders>
            <w:vAlign w:val="center"/>
          </w:tcPr>
          <w:p w14:paraId="24446BE5">
            <w:pPr>
              <w:spacing w:before="25" w:after="25" w:line="360" w:lineRule="auto"/>
              <w:jc w:val="center"/>
            </w:pPr>
            <w:r>
              <w:rPr>
                <w:rFonts w:hint="eastAsia" w:ascii="宋体" w:hAnsi="宋体" w:eastAsia="宋体" w:cs="宋体"/>
                <w:lang w:eastAsia="zh-CN"/>
              </w:rPr>
              <w:t>注册资金</w:t>
            </w:r>
          </w:p>
        </w:tc>
        <w:tc>
          <w:tcPr>
            <w:tcW w:w="1427" w:type="pct"/>
            <w:tcBorders>
              <w:top w:val="single" w:color="auto" w:sz="4" w:space="0"/>
              <w:left w:val="single" w:color="auto" w:sz="4" w:space="0"/>
              <w:bottom w:val="single" w:color="auto" w:sz="4" w:space="0"/>
              <w:right w:val="single" w:color="auto" w:sz="4" w:space="0"/>
            </w:tcBorders>
            <w:vAlign w:val="center"/>
          </w:tcPr>
          <w:p w14:paraId="6FEBEB28">
            <w:pPr>
              <w:spacing w:before="25" w:after="25" w:line="360" w:lineRule="auto"/>
              <w:jc w:val="center"/>
            </w:pPr>
          </w:p>
        </w:tc>
      </w:tr>
      <w:tr w14:paraId="700AF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1" w:type="pct"/>
            <w:tcBorders>
              <w:top w:val="single" w:color="auto" w:sz="4" w:space="0"/>
              <w:left w:val="single" w:color="auto" w:sz="4" w:space="0"/>
              <w:bottom w:val="single" w:color="auto" w:sz="4" w:space="0"/>
              <w:right w:val="single" w:color="auto" w:sz="4" w:space="0"/>
            </w:tcBorders>
            <w:vAlign w:val="center"/>
          </w:tcPr>
          <w:p w14:paraId="2435EA5B">
            <w:pPr>
              <w:spacing w:before="25" w:after="25" w:line="360" w:lineRule="auto"/>
              <w:jc w:val="center"/>
            </w:pPr>
            <w:r>
              <w:rPr>
                <w:rFonts w:hint="eastAsia" w:ascii="宋体" w:hAnsi="宋体" w:eastAsia="宋体" w:cs="宋体"/>
                <w:lang w:eastAsia="zh-CN"/>
              </w:rPr>
              <w:t>企业性质</w:t>
            </w:r>
          </w:p>
        </w:tc>
        <w:tc>
          <w:tcPr>
            <w:tcW w:w="1562" w:type="pct"/>
            <w:gridSpan w:val="2"/>
            <w:tcBorders>
              <w:top w:val="single" w:color="auto" w:sz="4" w:space="0"/>
              <w:left w:val="single" w:color="auto" w:sz="4" w:space="0"/>
              <w:bottom w:val="single" w:color="auto" w:sz="4" w:space="0"/>
              <w:right w:val="single" w:color="auto" w:sz="4" w:space="0"/>
            </w:tcBorders>
            <w:vAlign w:val="center"/>
          </w:tcPr>
          <w:p w14:paraId="436C59F5">
            <w:pPr>
              <w:spacing w:before="25" w:after="25" w:line="360" w:lineRule="auto"/>
              <w:jc w:val="center"/>
            </w:pPr>
          </w:p>
        </w:tc>
        <w:tc>
          <w:tcPr>
            <w:tcW w:w="1040" w:type="pct"/>
            <w:tcBorders>
              <w:top w:val="single" w:color="auto" w:sz="4" w:space="0"/>
              <w:left w:val="single" w:color="auto" w:sz="4" w:space="0"/>
              <w:bottom w:val="single" w:color="auto" w:sz="4" w:space="0"/>
              <w:right w:val="single" w:color="auto" w:sz="4" w:space="0"/>
            </w:tcBorders>
            <w:vAlign w:val="center"/>
          </w:tcPr>
          <w:p w14:paraId="2EC3EEFC">
            <w:pPr>
              <w:spacing w:before="25" w:after="25" w:line="360" w:lineRule="auto"/>
              <w:jc w:val="center"/>
            </w:pPr>
            <w:r>
              <w:rPr>
                <w:rFonts w:hint="eastAsia" w:ascii="宋体" w:hAnsi="宋体" w:eastAsia="宋体" w:cs="宋体"/>
                <w:lang w:eastAsia="zh-CN"/>
              </w:rPr>
              <w:t>所有权状况</w:t>
            </w:r>
          </w:p>
        </w:tc>
        <w:tc>
          <w:tcPr>
            <w:tcW w:w="1427" w:type="pct"/>
            <w:tcBorders>
              <w:top w:val="single" w:color="auto" w:sz="4" w:space="0"/>
              <w:left w:val="single" w:color="auto" w:sz="4" w:space="0"/>
              <w:bottom w:val="single" w:color="auto" w:sz="4" w:space="0"/>
              <w:right w:val="single" w:color="auto" w:sz="4" w:space="0"/>
            </w:tcBorders>
            <w:vAlign w:val="center"/>
          </w:tcPr>
          <w:p w14:paraId="2DB4115D">
            <w:pPr>
              <w:spacing w:before="25" w:after="25" w:line="360" w:lineRule="auto"/>
              <w:jc w:val="center"/>
            </w:pPr>
          </w:p>
        </w:tc>
      </w:tr>
      <w:tr w14:paraId="62472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1" w:type="pct"/>
            <w:tcBorders>
              <w:top w:val="single" w:color="auto" w:sz="4" w:space="0"/>
              <w:left w:val="single" w:color="auto" w:sz="4" w:space="0"/>
              <w:bottom w:val="single" w:color="auto" w:sz="4" w:space="0"/>
              <w:right w:val="single" w:color="auto" w:sz="4" w:space="0"/>
            </w:tcBorders>
            <w:vAlign w:val="center"/>
          </w:tcPr>
          <w:p w14:paraId="6EF7B18E">
            <w:pPr>
              <w:spacing w:before="25" w:after="25" w:line="360" w:lineRule="auto"/>
              <w:jc w:val="center"/>
            </w:pPr>
            <w:r>
              <w:rPr>
                <w:rFonts w:hint="eastAsia" w:eastAsiaTheme="minorEastAsia"/>
                <w:lang w:eastAsia="zh-CN"/>
              </w:rPr>
              <w:t>成立/注册日期</w:t>
            </w:r>
          </w:p>
        </w:tc>
        <w:tc>
          <w:tcPr>
            <w:tcW w:w="1562" w:type="pct"/>
            <w:gridSpan w:val="2"/>
            <w:tcBorders>
              <w:top w:val="single" w:color="auto" w:sz="4" w:space="0"/>
              <w:left w:val="single" w:color="auto" w:sz="4" w:space="0"/>
              <w:bottom w:val="single" w:color="auto" w:sz="4" w:space="0"/>
              <w:right w:val="single" w:color="auto" w:sz="4" w:space="0"/>
            </w:tcBorders>
            <w:vAlign w:val="center"/>
          </w:tcPr>
          <w:p w14:paraId="2F637F36">
            <w:pPr>
              <w:spacing w:before="25" w:after="25" w:line="360" w:lineRule="auto"/>
              <w:jc w:val="center"/>
            </w:pPr>
          </w:p>
        </w:tc>
        <w:tc>
          <w:tcPr>
            <w:tcW w:w="1040" w:type="pct"/>
            <w:tcBorders>
              <w:top w:val="single" w:color="auto" w:sz="4" w:space="0"/>
              <w:left w:val="single" w:color="auto" w:sz="4" w:space="0"/>
              <w:bottom w:val="single" w:color="auto" w:sz="4" w:space="0"/>
              <w:right w:val="single" w:color="auto" w:sz="4" w:space="0"/>
            </w:tcBorders>
            <w:vAlign w:val="center"/>
          </w:tcPr>
          <w:p w14:paraId="17140061">
            <w:pPr>
              <w:spacing w:before="25" w:after="25" w:line="360" w:lineRule="auto"/>
              <w:jc w:val="center"/>
            </w:pPr>
            <w:r>
              <w:rPr>
                <w:rFonts w:hint="eastAsia" w:ascii="宋体" w:hAnsi="宋体" w:eastAsia="宋体" w:cs="宋体"/>
                <w:lang w:eastAsia="zh-CN"/>
              </w:rPr>
              <w:t>地址</w:t>
            </w:r>
          </w:p>
        </w:tc>
        <w:tc>
          <w:tcPr>
            <w:tcW w:w="1427" w:type="pct"/>
            <w:tcBorders>
              <w:top w:val="single" w:color="auto" w:sz="4" w:space="0"/>
              <w:left w:val="single" w:color="auto" w:sz="4" w:space="0"/>
              <w:bottom w:val="single" w:color="auto" w:sz="4" w:space="0"/>
              <w:right w:val="single" w:color="auto" w:sz="4" w:space="0"/>
            </w:tcBorders>
            <w:vAlign w:val="center"/>
          </w:tcPr>
          <w:p w14:paraId="755F40D5">
            <w:pPr>
              <w:spacing w:before="25" w:after="25" w:line="360" w:lineRule="auto"/>
              <w:jc w:val="center"/>
            </w:pPr>
          </w:p>
        </w:tc>
      </w:tr>
      <w:tr w14:paraId="5A9DC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1" w:type="pct"/>
            <w:tcBorders>
              <w:top w:val="single" w:color="auto" w:sz="4" w:space="0"/>
              <w:left w:val="single" w:color="auto" w:sz="4" w:space="0"/>
              <w:bottom w:val="single" w:color="auto" w:sz="4" w:space="0"/>
              <w:right w:val="single" w:color="auto" w:sz="4" w:space="0"/>
            </w:tcBorders>
            <w:vAlign w:val="center"/>
          </w:tcPr>
          <w:p w14:paraId="5E18139E">
            <w:pPr>
              <w:spacing w:before="25" w:after="25" w:line="360" w:lineRule="auto"/>
              <w:jc w:val="center"/>
            </w:pPr>
            <w:r>
              <w:rPr>
                <w:rFonts w:hint="eastAsia" w:ascii="宋体" w:hAnsi="宋体" w:eastAsia="宋体" w:cs="宋体"/>
                <w:lang w:eastAsia="zh-CN"/>
              </w:rPr>
              <w:t>员工数</w:t>
            </w:r>
          </w:p>
        </w:tc>
        <w:tc>
          <w:tcPr>
            <w:tcW w:w="1562" w:type="pct"/>
            <w:gridSpan w:val="2"/>
            <w:tcBorders>
              <w:top w:val="single" w:color="auto" w:sz="4" w:space="0"/>
              <w:left w:val="single" w:color="auto" w:sz="4" w:space="0"/>
              <w:bottom w:val="single" w:color="auto" w:sz="4" w:space="0"/>
              <w:right w:val="single" w:color="auto" w:sz="4" w:space="0"/>
            </w:tcBorders>
            <w:vAlign w:val="center"/>
          </w:tcPr>
          <w:p w14:paraId="5CB57E32">
            <w:pPr>
              <w:spacing w:before="25" w:after="25" w:line="360" w:lineRule="auto"/>
              <w:jc w:val="center"/>
            </w:pPr>
          </w:p>
        </w:tc>
        <w:tc>
          <w:tcPr>
            <w:tcW w:w="1040" w:type="pct"/>
            <w:tcBorders>
              <w:top w:val="single" w:color="auto" w:sz="4" w:space="0"/>
              <w:left w:val="single" w:color="auto" w:sz="4" w:space="0"/>
              <w:bottom w:val="single" w:color="auto" w:sz="4" w:space="0"/>
              <w:right w:val="single" w:color="auto" w:sz="4" w:space="0"/>
            </w:tcBorders>
            <w:vAlign w:val="center"/>
          </w:tcPr>
          <w:p w14:paraId="39B73049">
            <w:pPr>
              <w:spacing w:before="25" w:after="25" w:line="360" w:lineRule="auto"/>
              <w:jc w:val="center"/>
            </w:pPr>
            <w:r>
              <w:rPr>
                <w:rFonts w:hint="eastAsia" w:ascii="宋体" w:hAnsi="宋体" w:eastAsia="宋体" w:cs="宋体"/>
                <w:lang w:eastAsia="zh-CN"/>
              </w:rPr>
              <w:t>注册会计师人数</w:t>
            </w:r>
          </w:p>
        </w:tc>
        <w:tc>
          <w:tcPr>
            <w:tcW w:w="1427" w:type="pct"/>
            <w:tcBorders>
              <w:top w:val="single" w:color="auto" w:sz="4" w:space="0"/>
              <w:left w:val="single" w:color="auto" w:sz="4" w:space="0"/>
              <w:bottom w:val="single" w:color="auto" w:sz="4" w:space="0"/>
              <w:right w:val="single" w:color="auto" w:sz="4" w:space="0"/>
            </w:tcBorders>
            <w:vAlign w:val="center"/>
          </w:tcPr>
          <w:p w14:paraId="43C43E7B">
            <w:pPr>
              <w:spacing w:before="25" w:after="25" w:line="360" w:lineRule="auto"/>
              <w:jc w:val="center"/>
            </w:pPr>
          </w:p>
        </w:tc>
      </w:tr>
      <w:tr w14:paraId="3AEF2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1" w:type="pct"/>
            <w:tcBorders>
              <w:top w:val="single" w:color="auto" w:sz="4" w:space="0"/>
              <w:left w:val="single" w:color="auto" w:sz="4" w:space="0"/>
              <w:bottom w:val="single" w:color="auto" w:sz="4" w:space="0"/>
              <w:right w:val="single" w:color="auto" w:sz="4" w:space="0"/>
            </w:tcBorders>
            <w:vAlign w:val="center"/>
          </w:tcPr>
          <w:p w14:paraId="71C10B18">
            <w:pPr>
              <w:spacing w:before="25" w:after="25" w:line="360" w:lineRule="auto"/>
              <w:jc w:val="center"/>
            </w:pPr>
            <w:r>
              <w:rPr>
                <w:rFonts w:hint="eastAsia" w:ascii="宋体" w:hAnsi="宋体" w:eastAsia="宋体" w:cs="宋体"/>
                <w:lang w:eastAsia="zh-CN"/>
              </w:rPr>
              <w:t>邮编</w:t>
            </w:r>
          </w:p>
        </w:tc>
        <w:tc>
          <w:tcPr>
            <w:tcW w:w="1562" w:type="pct"/>
            <w:gridSpan w:val="2"/>
            <w:tcBorders>
              <w:top w:val="single" w:color="auto" w:sz="4" w:space="0"/>
              <w:left w:val="single" w:color="auto" w:sz="4" w:space="0"/>
              <w:bottom w:val="single" w:color="auto" w:sz="4" w:space="0"/>
              <w:right w:val="single" w:color="auto" w:sz="4" w:space="0"/>
            </w:tcBorders>
            <w:vAlign w:val="center"/>
          </w:tcPr>
          <w:p w14:paraId="15D37A8D">
            <w:pPr>
              <w:spacing w:before="25" w:after="25" w:line="360" w:lineRule="auto"/>
              <w:jc w:val="center"/>
            </w:pPr>
          </w:p>
        </w:tc>
        <w:tc>
          <w:tcPr>
            <w:tcW w:w="1040" w:type="pct"/>
            <w:tcBorders>
              <w:top w:val="single" w:color="auto" w:sz="4" w:space="0"/>
              <w:left w:val="single" w:color="auto" w:sz="4" w:space="0"/>
              <w:bottom w:val="single" w:color="auto" w:sz="4" w:space="0"/>
              <w:right w:val="single" w:color="auto" w:sz="4" w:space="0"/>
            </w:tcBorders>
            <w:vAlign w:val="center"/>
          </w:tcPr>
          <w:p w14:paraId="6D113D2D">
            <w:pPr>
              <w:spacing w:before="25" w:after="25" w:line="360" w:lineRule="auto"/>
              <w:jc w:val="center"/>
            </w:pPr>
            <w:r>
              <w:rPr>
                <w:rFonts w:hint="eastAsia" w:ascii="宋体" w:hAnsi="宋体" w:eastAsia="宋体" w:cs="宋体"/>
                <w:lang w:eastAsia="zh-CN"/>
              </w:rPr>
              <w:t>联系电话</w:t>
            </w:r>
          </w:p>
        </w:tc>
        <w:tc>
          <w:tcPr>
            <w:tcW w:w="1427" w:type="pct"/>
            <w:tcBorders>
              <w:top w:val="single" w:color="auto" w:sz="4" w:space="0"/>
              <w:left w:val="single" w:color="auto" w:sz="4" w:space="0"/>
              <w:bottom w:val="single" w:color="auto" w:sz="4" w:space="0"/>
              <w:right w:val="single" w:color="auto" w:sz="4" w:space="0"/>
            </w:tcBorders>
            <w:vAlign w:val="center"/>
          </w:tcPr>
          <w:p w14:paraId="4964CBE7">
            <w:pPr>
              <w:spacing w:before="25" w:after="25" w:line="360" w:lineRule="auto"/>
              <w:jc w:val="center"/>
            </w:pPr>
          </w:p>
        </w:tc>
      </w:tr>
      <w:tr w14:paraId="22F4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71" w:type="pct"/>
            <w:tcBorders>
              <w:top w:val="single" w:color="auto" w:sz="4" w:space="0"/>
              <w:left w:val="single" w:color="auto" w:sz="4" w:space="0"/>
              <w:bottom w:val="single" w:color="auto" w:sz="4" w:space="0"/>
              <w:right w:val="single" w:color="auto" w:sz="4" w:space="0"/>
            </w:tcBorders>
            <w:vAlign w:val="center"/>
          </w:tcPr>
          <w:p w14:paraId="04BB91AC">
            <w:pPr>
              <w:spacing w:before="25" w:after="25" w:line="360" w:lineRule="auto"/>
              <w:jc w:val="center"/>
            </w:pPr>
            <w:r>
              <w:rPr>
                <w:rFonts w:hint="eastAsia" w:ascii="宋体" w:hAnsi="宋体" w:eastAsia="宋体" w:cs="宋体"/>
                <w:lang w:eastAsia="zh-CN"/>
              </w:rPr>
              <w:t>法定代表人</w:t>
            </w:r>
          </w:p>
        </w:tc>
        <w:tc>
          <w:tcPr>
            <w:tcW w:w="1562" w:type="pct"/>
            <w:gridSpan w:val="2"/>
            <w:tcBorders>
              <w:top w:val="single" w:color="auto" w:sz="4" w:space="0"/>
              <w:left w:val="single" w:color="auto" w:sz="4" w:space="0"/>
              <w:bottom w:val="single" w:color="auto" w:sz="4" w:space="0"/>
              <w:right w:val="single" w:color="auto" w:sz="4" w:space="0"/>
            </w:tcBorders>
            <w:vAlign w:val="center"/>
          </w:tcPr>
          <w:p w14:paraId="2AD02251">
            <w:pPr>
              <w:spacing w:before="25" w:after="25" w:line="360" w:lineRule="auto"/>
              <w:jc w:val="center"/>
            </w:pPr>
          </w:p>
        </w:tc>
        <w:tc>
          <w:tcPr>
            <w:tcW w:w="1040" w:type="pct"/>
            <w:tcBorders>
              <w:top w:val="single" w:color="auto" w:sz="4" w:space="0"/>
              <w:left w:val="single" w:color="auto" w:sz="4" w:space="0"/>
              <w:bottom w:val="single" w:color="auto" w:sz="4" w:space="0"/>
              <w:right w:val="single" w:color="auto" w:sz="4" w:space="0"/>
            </w:tcBorders>
            <w:vAlign w:val="center"/>
          </w:tcPr>
          <w:p w14:paraId="0DC14510">
            <w:pPr>
              <w:spacing w:before="25" w:after="25" w:line="360" w:lineRule="auto"/>
              <w:jc w:val="center"/>
              <w:rPr>
                <w:rFonts w:eastAsiaTheme="minorEastAsia"/>
                <w:lang w:eastAsia="zh-CN"/>
              </w:rPr>
            </w:pPr>
            <w:r>
              <w:rPr>
                <w:rFonts w:hint="eastAsia" w:ascii="宋体" w:hAnsi="宋体" w:eastAsia="宋体" w:cs="宋体"/>
                <w:lang w:eastAsia="zh-CN"/>
              </w:rPr>
              <w:t>授权代表</w:t>
            </w:r>
          </w:p>
        </w:tc>
        <w:tc>
          <w:tcPr>
            <w:tcW w:w="1427" w:type="pct"/>
            <w:tcBorders>
              <w:top w:val="single" w:color="auto" w:sz="4" w:space="0"/>
              <w:left w:val="single" w:color="auto" w:sz="4" w:space="0"/>
              <w:bottom w:val="single" w:color="auto" w:sz="4" w:space="0"/>
              <w:right w:val="single" w:color="auto" w:sz="4" w:space="0"/>
            </w:tcBorders>
            <w:vAlign w:val="center"/>
          </w:tcPr>
          <w:p w14:paraId="4A831CCD">
            <w:pPr>
              <w:spacing w:before="25" w:after="25" w:line="360" w:lineRule="auto"/>
              <w:jc w:val="center"/>
            </w:pPr>
          </w:p>
        </w:tc>
      </w:tr>
      <w:tr w14:paraId="7096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1558" w:type="pct"/>
            <w:gridSpan w:val="2"/>
            <w:tcBorders>
              <w:top w:val="single" w:color="auto" w:sz="4" w:space="0"/>
              <w:left w:val="single" w:color="auto" w:sz="4" w:space="0"/>
              <w:bottom w:val="single" w:color="auto" w:sz="4" w:space="0"/>
              <w:right w:val="single" w:color="auto" w:sz="4" w:space="0"/>
            </w:tcBorders>
            <w:vAlign w:val="center"/>
          </w:tcPr>
          <w:p w14:paraId="22BCEEA8">
            <w:pPr>
              <w:spacing w:before="25" w:after="25" w:line="360" w:lineRule="auto"/>
              <w:jc w:val="center"/>
              <w:rPr>
                <w:lang w:eastAsia="zh-CN"/>
              </w:rPr>
            </w:pPr>
            <w:r>
              <w:rPr>
                <w:rFonts w:hint="eastAsia"/>
                <w:bCs/>
                <w:lang w:eastAsia="zh-CN"/>
              </w:rPr>
              <w:t>资质条件（包括但不限于</w:t>
            </w:r>
            <w:r>
              <w:rPr>
                <w:bCs/>
                <w:lang w:eastAsia="zh-CN"/>
              </w:rPr>
              <w:t>在本行业的从业年限、行业</w:t>
            </w:r>
            <w:r>
              <w:rPr>
                <w:rFonts w:hint="eastAsia"/>
                <w:bCs/>
                <w:lang w:eastAsia="zh-CN"/>
              </w:rPr>
              <w:t>排名</w:t>
            </w:r>
            <w:r>
              <w:rPr>
                <w:bCs/>
                <w:lang w:eastAsia="zh-CN"/>
              </w:rPr>
              <w:t>、</w:t>
            </w:r>
            <w:r>
              <w:rPr>
                <w:rFonts w:hint="eastAsia"/>
                <w:bCs/>
                <w:lang w:eastAsia="zh-CN"/>
              </w:rPr>
              <w:t>业务收入）</w:t>
            </w:r>
          </w:p>
        </w:tc>
        <w:tc>
          <w:tcPr>
            <w:tcW w:w="3442" w:type="pct"/>
            <w:gridSpan w:val="3"/>
            <w:tcBorders>
              <w:top w:val="single" w:color="auto" w:sz="4" w:space="0"/>
              <w:left w:val="single" w:color="auto" w:sz="4" w:space="0"/>
              <w:bottom w:val="single" w:color="auto" w:sz="4" w:space="0"/>
              <w:right w:val="single" w:color="auto" w:sz="4" w:space="0"/>
            </w:tcBorders>
            <w:vAlign w:val="center"/>
          </w:tcPr>
          <w:p w14:paraId="451C7A8C">
            <w:pPr>
              <w:spacing w:before="25" w:after="25" w:line="360" w:lineRule="auto"/>
              <w:jc w:val="center"/>
              <w:rPr>
                <w:lang w:eastAsia="zh-CN"/>
              </w:rPr>
            </w:pPr>
          </w:p>
        </w:tc>
      </w:tr>
      <w:tr w14:paraId="28BFA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7" w:hRule="atLeast"/>
          <w:jc w:val="center"/>
        </w:trPr>
        <w:tc>
          <w:tcPr>
            <w:tcW w:w="1558" w:type="pct"/>
            <w:gridSpan w:val="2"/>
            <w:tcBorders>
              <w:top w:val="single" w:color="auto" w:sz="4" w:space="0"/>
              <w:left w:val="single" w:color="auto" w:sz="4" w:space="0"/>
              <w:bottom w:val="single" w:color="auto" w:sz="4" w:space="0"/>
              <w:right w:val="single" w:color="auto" w:sz="4" w:space="0"/>
            </w:tcBorders>
            <w:vAlign w:val="center"/>
          </w:tcPr>
          <w:p w14:paraId="4C3D685A">
            <w:pPr>
              <w:spacing w:before="25" w:after="25" w:line="360" w:lineRule="auto"/>
              <w:jc w:val="center"/>
            </w:pPr>
            <w:r>
              <w:rPr>
                <w:rFonts w:hint="eastAsia" w:ascii="宋体" w:hAnsi="宋体" w:eastAsia="宋体" w:cs="宋体"/>
                <w:lang w:eastAsia="zh-CN"/>
              </w:rPr>
              <w:t>信息安全管理概述</w:t>
            </w:r>
          </w:p>
        </w:tc>
        <w:tc>
          <w:tcPr>
            <w:tcW w:w="3442" w:type="pct"/>
            <w:gridSpan w:val="3"/>
            <w:tcBorders>
              <w:top w:val="single" w:color="auto" w:sz="4" w:space="0"/>
              <w:left w:val="single" w:color="auto" w:sz="4" w:space="0"/>
              <w:bottom w:val="single" w:color="auto" w:sz="4" w:space="0"/>
              <w:right w:val="single" w:color="auto" w:sz="4" w:space="0"/>
            </w:tcBorders>
            <w:vAlign w:val="center"/>
          </w:tcPr>
          <w:p w14:paraId="6AD92DD1">
            <w:pPr>
              <w:spacing w:before="25" w:after="25" w:line="360" w:lineRule="auto"/>
              <w:jc w:val="center"/>
            </w:pPr>
          </w:p>
        </w:tc>
      </w:tr>
      <w:tr w14:paraId="4937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58" w:type="pct"/>
            <w:gridSpan w:val="2"/>
            <w:tcBorders>
              <w:top w:val="single" w:color="auto" w:sz="4" w:space="0"/>
              <w:left w:val="single" w:color="auto" w:sz="4" w:space="0"/>
              <w:bottom w:val="single" w:color="auto" w:sz="4" w:space="0"/>
              <w:right w:val="single" w:color="auto" w:sz="4" w:space="0"/>
            </w:tcBorders>
            <w:vAlign w:val="center"/>
          </w:tcPr>
          <w:p w14:paraId="5B2C0D49">
            <w:pPr>
              <w:spacing w:before="25" w:after="25" w:line="360" w:lineRule="auto"/>
              <w:jc w:val="center"/>
            </w:pPr>
            <w:r>
              <w:rPr>
                <w:rFonts w:hint="eastAsia" w:ascii="宋体" w:hAnsi="宋体" w:eastAsia="宋体" w:cs="宋体"/>
                <w:lang w:eastAsia="zh-CN"/>
              </w:rPr>
              <w:t>风险承担能力概述</w:t>
            </w:r>
          </w:p>
        </w:tc>
        <w:tc>
          <w:tcPr>
            <w:tcW w:w="3442" w:type="pct"/>
            <w:gridSpan w:val="3"/>
            <w:tcBorders>
              <w:top w:val="single" w:color="auto" w:sz="4" w:space="0"/>
              <w:left w:val="single" w:color="auto" w:sz="4" w:space="0"/>
              <w:bottom w:val="single" w:color="auto" w:sz="4" w:space="0"/>
              <w:right w:val="single" w:color="auto" w:sz="4" w:space="0"/>
            </w:tcBorders>
            <w:vAlign w:val="center"/>
          </w:tcPr>
          <w:p w14:paraId="44068562">
            <w:pPr>
              <w:spacing w:before="25" w:after="25" w:line="360" w:lineRule="auto"/>
              <w:jc w:val="center"/>
            </w:pPr>
          </w:p>
        </w:tc>
      </w:tr>
      <w:tr w14:paraId="672F0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3" w:hRule="atLeast"/>
          <w:jc w:val="center"/>
        </w:trPr>
        <w:tc>
          <w:tcPr>
            <w:tcW w:w="1558" w:type="pct"/>
            <w:gridSpan w:val="2"/>
            <w:tcBorders>
              <w:top w:val="single" w:color="auto" w:sz="4" w:space="0"/>
              <w:left w:val="single" w:color="auto" w:sz="4" w:space="0"/>
              <w:bottom w:val="single" w:color="auto" w:sz="4" w:space="0"/>
              <w:right w:val="single" w:color="auto" w:sz="4" w:space="0"/>
            </w:tcBorders>
            <w:vAlign w:val="center"/>
          </w:tcPr>
          <w:p w14:paraId="7CFDC727">
            <w:pPr>
              <w:spacing w:before="25" w:after="25" w:line="360" w:lineRule="auto"/>
              <w:jc w:val="center"/>
              <w:rPr>
                <w:lang w:eastAsia="zh-CN"/>
              </w:rPr>
            </w:pPr>
            <w:r>
              <w:rPr>
                <w:lang w:eastAsia="zh-CN"/>
              </w:rPr>
              <w:t>服务能力及服务范围</w:t>
            </w:r>
          </w:p>
          <w:p w14:paraId="2ECE21E0">
            <w:pPr>
              <w:spacing w:before="25" w:after="25" w:line="360" w:lineRule="auto"/>
              <w:jc w:val="center"/>
              <w:rPr>
                <w:lang w:eastAsia="zh-CN"/>
              </w:rPr>
            </w:pPr>
            <w:r>
              <w:rPr>
                <w:lang w:eastAsia="zh-CN"/>
              </w:rPr>
              <w:t>(</w:t>
            </w:r>
            <w:r>
              <w:rPr>
                <w:rFonts w:hint="eastAsia"/>
                <w:lang w:eastAsia="zh-CN"/>
              </w:rPr>
              <w:t>税务、内控、咨询等)</w:t>
            </w:r>
          </w:p>
        </w:tc>
        <w:tc>
          <w:tcPr>
            <w:tcW w:w="3442" w:type="pct"/>
            <w:gridSpan w:val="3"/>
            <w:tcBorders>
              <w:top w:val="single" w:color="auto" w:sz="4" w:space="0"/>
              <w:left w:val="single" w:color="auto" w:sz="4" w:space="0"/>
              <w:bottom w:val="single" w:color="auto" w:sz="4" w:space="0"/>
              <w:right w:val="single" w:color="auto" w:sz="4" w:space="0"/>
            </w:tcBorders>
            <w:vAlign w:val="center"/>
          </w:tcPr>
          <w:p w14:paraId="34F647D9">
            <w:pPr>
              <w:spacing w:line="360" w:lineRule="auto"/>
              <w:jc w:val="center"/>
              <w:rPr>
                <w:rFonts w:eastAsiaTheme="minorEastAsia"/>
                <w:lang w:eastAsia="zh-CN"/>
              </w:rPr>
            </w:pPr>
          </w:p>
        </w:tc>
      </w:tr>
      <w:tr w14:paraId="1C621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58" w:type="pct"/>
            <w:gridSpan w:val="2"/>
            <w:tcBorders>
              <w:top w:val="single" w:color="auto" w:sz="4" w:space="0"/>
              <w:left w:val="single" w:color="auto" w:sz="4" w:space="0"/>
              <w:bottom w:val="single" w:color="auto" w:sz="4" w:space="0"/>
              <w:right w:val="single" w:color="auto" w:sz="4" w:space="0"/>
            </w:tcBorders>
            <w:vAlign w:val="center"/>
          </w:tcPr>
          <w:p w14:paraId="13734A4B">
            <w:pPr>
              <w:spacing w:before="25" w:after="25" w:line="360" w:lineRule="auto"/>
              <w:jc w:val="center"/>
            </w:pPr>
            <w:r>
              <w:rPr>
                <w:rFonts w:hint="eastAsia" w:ascii="宋体" w:hAnsi="宋体" w:eastAsia="宋体" w:cs="宋体"/>
                <w:lang w:eastAsia="zh-CN"/>
              </w:rPr>
              <w:t>本项目工作方案</w:t>
            </w:r>
          </w:p>
        </w:tc>
        <w:tc>
          <w:tcPr>
            <w:tcW w:w="3442" w:type="pct"/>
            <w:gridSpan w:val="3"/>
            <w:tcBorders>
              <w:top w:val="single" w:color="auto" w:sz="4" w:space="0"/>
              <w:left w:val="single" w:color="auto" w:sz="4" w:space="0"/>
              <w:bottom w:val="single" w:color="auto" w:sz="4" w:space="0"/>
              <w:right w:val="single" w:color="auto" w:sz="4" w:space="0"/>
            </w:tcBorders>
            <w:vAlign w:val="center"/>
          </w:tcPr>
          <w:p w14:paraId="48F5E514">
            <w:pPr>
              <w:spacing w:line="360" w:lineRule="auto"/>
              <w:jc w:val="center"/>
            </w:pPr>
          </w:p>
        </w:tc>
      </w:tr>
      <w:tr w14:paraId="7C5BE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558" w:type="pct"/>
            <w:gridSpan w:val="2"/>
            <w:tcBorders>
              <w:top w:val="single" w:color="auto" w:sz="4" w:space="0"/>
              <w:left w:val="single" w:color="auto" w:sz="4" w:space="0"/>
              <w:bottom w:val="single" w:color="auto" w:sz="4" w:space="0"/>
              <w:right w:val="single" w:color="auto" w:sz="4" w:space="0"/>
            </w:tcBorders>
            <w:vAlign w:val="center"/>
          </w:tcPr>
          <w:p w14:paraId="79D3EC56">
            <w:pPr>
              <w:spacing w:before="25" w:after="25" w:line="360" w:lineRule="auto"/>
              <w:jc w:val="center"/>
            </w:pPr>
            <w:r>
              <w:rPr>
                <w:rFonts w:hint="eastAsia" w:ascii="宋体" w:hAnsi="宋体" w:eastAsia="宋体" w:cs="宋体"/>
                <w:lang w:eastAsia="zh-CN"/>
              </w:rPr>
              <w:t>主要服务的客户情况</w:t>
            </w:r>
          </w:p>
        </w:tc>
        <w:tc>
          <w:tcPr>
            <w:tcW w:w="3442" w:type="pct"/>
            <w:gridSpan w:val="3"/>
            <w:tcBorders>
              <w:top w:val="single" w:color="auto" w:sz="4" w:space="0"/>
              <w:left w:val="single" w:color="auto" w:sz="4" w:space="0"/>
              <w:bottom w:val="single" w:color="auto" w:sz="4" w:space="0"/>
              <w:right w:val="single" w:color="auto" w:sz="4" w:space="0"/>
            </w:tcBorders>
            <w:vAlign w:val="center"/>
          </w:tcPr>
          <w:p w14:paraId="521EA2E4">
            <w:pPr>
              <w:spacing w:before="25" w:after="25" w:line="360" w:lineRule="auto"/>
              <w:jc w:val="center"/>
            </w:pPr>
          </w:p>
        </w:tc>
      </w:tr>
    </w:tbl>
    <w:p w14:paraId="0D6BD3C3">
      <w:pPr>
        <w:pStyle w:val="4"/>
        <w:tabs>
          <w:tab w:val="left" w:pos="784"/>
        </w:tabs>
        <w:spacing w:before="261"/>
        <w:ind w:right="-168" w:rightChars="-80" w:firstLine="528" w:firstLineChars="200"/>
        <w:rPr>
          <w:spacing w:val="-8"/>
          <w:szCs w:val="30"/>
          <w:lang w:eastAsia="zh-CN"/>
        </w:rPr>
      </w:pPr>
    </w:p>
    <w:p w14:paraId="7CA7A1B3">
      <w:pPr>
        <w:pStyle w:val="4"/>
        <w:tabs>
          <w:tab w:val="left" w:pos="784"/>
        </w:tabs>
        <w:spacing w:before="261"/>
        <w:ind w:right="-168" w:rightChars="-80" w:firstLine="528" w:firstLineChars="200"/>
        <w:rPr>
          <w:spacing w:val="-8"/>
          <w:szCs w:val="30"/>
          <w:lang w:eastAsia="zh-CN"/>
        </w:rPr>
      </w:pPr>
    </w:p>
    <w:p w14:paraId="45F34344">
      <w:pPr>
        <w:pStyle w:val="4"/>
        <w:tabs>
          <w:tab w:val="left" w:pos="784"/>
        </w:tabs>
        <w:spacing w:before="261"/>
        <w:ind w:right="-168" w:rightChars="-80" w:firstLine="528" w:firstLineChars="200"/>
        <w:rPr>
          <w:spacing w:val="-8"/>
          <w:szCs w:val="30"/>
          <w:lang w:eastAsia="zh-CN"/>
        </w:rPr>
      </w:pPr>
    </w:p>
    <w:p w14:paraId="08EE5C06">
      <w:pPr>
        <w:pStyle w:val="4"/>
        <w:spacing w:before="91" w:line="480" w:lineRule="auto"/>
        <w:jc w:val="both"/>
        <w:rPr>
          <w:lang w:eastAsia="zh-CN"/>
        </w:rPr>
      </w:pPr>
      <w:r>
        <w:rPr>
          <w:spacing w:val="-12"/>
          <w:lang w:eastAsia="zh-CN"/>
        </w:rPr>
        <w:t>投标方名称（公章</w:t>
      </w:r>
      <w:r>
        <w:rPr>
          <w:spacing w:val="-31"/>
          <w:lang w:eastAsia="zh-CN"/>
        </w:rPr>
        <w:t>）：</w:t>
      </w:r>
    </w:p>
    <w:p w14:paraId="3B4D067B">
      <w:pPr>
        <w:pStyle w:val="4"/>
        <w:spacing w:before="97" w:line="480" w:lineRule="auto"/>
        <w:rPr>
          <w:spacing w:val="-2"/>
          <w:lang w:eastAsia="zh-CN"/>
        </w:rPr>
      </w:pPr>
      <w:r>
        <w:rPr>
          <w:rFonts w:hint="eastAsia"/>
          <w:spacing w:val="-2"/>
          <w:lang w:eastAsia="zh-CN"/>
        </w:rPr>
        <w:t>负责人或授权代表（签字）：</w:t>
      </w:r>
    </w:p>
    <w:p w14:paraId="14FE6E49">
      <w:pPr>
        <w:pStyle w:val="4"/>
        <w:spacing w:before="97" w:line="480" w:lineRule="auto"/>
        <w:rPr>
          <w:spacing w:val="-2"/>
          <w:lang w:eastAsia="zh-CN"/>
        </w:rPr>
      </w:pPr>
      <w:r>
        <w:rPr>
          <w:rFonts w:hint="eastAsia"/>
          <w:spacing w:val="-2"/>
          <w:lang w:eastAsia="zh-CN"/>
        </w:rPr>
        <w:t>日期：</w:t>
      </w:r>
      <w:r>
        <w:rPr>
          <w:rFonts w:hint="eastAsia"/>
          <w:spacing w:val="-5"/>
          <w:lang w:eastAsia="zh-CN"/>
        </w:rPr>
        <w:t xml:space="preserve"> </w:t>
      </w:r>
      <w:r>
        <w:rPr>
          <w:spacing w:val="-5"/>
          <w:lang w:eastAsia="zh-CN"/>
        </w:rPr>
        <w:t xml:space="preserve">    </w:t>
      </w:r>
      <w:r>
        <w:rPr>
          <w:rFonts w:hint="eastAsia"/>
          <w:spacing w:val="-5"/>
          <w:lang w:eastAsia="zh-CN"/>
        </w:rPr>
        <w:t xml:space="preserve">年 </w:t>
      </w:r>
      <w:r>
        <w:rPr>
          <w:spacing w:val="-5"/>
          <w:lang w:eastAsia="zh-CN"/>
        </w:rPr>
        <w:t xml:space="preserve">    </w:t>
      </w:r>
      <w:r>
        <w:rPr>
          <w:rFonts w:hint="eastAsia"/>
          <w:spacing w:val="-5"/>
          <w:lang w:eastAsia="zh-CN"/>
        </w:rPr>
        <w:t xml:space="preserve">月 </w:t>
      </w:r>
      <w:r>
        <w:rPr>
          <w:spacing w:val="-5"/>
          <w:lang w:eastAsia="zh-CN"/>
        </w:rPr>
        <w:t xml:space="preserve">    </w:t>
      </w:r>
      <w:r>
        <w:rPr>
          <w:rFonts w:hint="eastAsia"/>
          <w:spacing w:val="-5"/>
          <w:lang w:eastAsia="zh-CN"/>
        </w:rPr>
        <w:t>日</w:t>
      </w:r>
    </w:p>
    <w:p w14:paraId="07C29957">
      <w:pPr>
        <w:spacing w:line="228" w:lineRule="auto"/>
        <w:rPr>
          <w:rFonts w:eastAsiaTheme="minorEastAsia"/>
          <w:sz w:val="24"/>
          <w:szCs w:val="24"/>
          <w:lang w:eastAsia="zh-CN"/>
        </w:rPr>
        <w:sectPr>
          <w:footerReference r:id="rId14" w:type="default"/>
          <w:pgSz w:w="11907" w:h="16839"/>
          <w:pgMar w:top="1422" w:right="1735" w:bottom="1152" w:left="1785" w:header="0" w:footer="989" w:gutter="0"/>
          <w:cols w:space="720" w:num="1"/>
        </w:sectPr>
      </w:pPr>
    </w:p>
    <w:p w14:paraId="58D90A1C">
      <w:pPr>
        <w:pStyle w:val="4"/>
        <w:spacing w:before="60" w:line="218" w:lineRule="auto"/>
        <w:ind w:left="45"/>
        <w:outlineLvl w:val="1"/>
        <w:rPr>
          <w:spacing w:val="-6"/>
          <w:sz w:val="30"/>
          <w:szCs w:val="30"/>
          <w:lang w:eastAsia="zh-CN"/>
        </w:rPr>
      </w:pPr>
      <w:bookmarkStart w:id="34" w:name="_Toc151136314"/>
      <w:bookmarkStart w:id="35" w:name="_Toc155372070"/>
      <w:bookmarkStart w:id="36" w:name="_Toc154576827"/>
      <w:r>
        <w:rPr>
          <w:spacing w:val="-6"/>
          <w:sz w:val="30"/>
          <w:szCs w:val="30"/>
          <w:lang w:eastAsia="zh-CN"/>
        </w:rPr>
        <w:t>附件6：</w:t>
      </w:r>
      <w:bookmarkEnd w:id="34"/>
      <w:r>
        <w:rPr>
          <w:rFonts w:hint="eastAsia"/>
          <w:spacing w:val="-6"/>
          <w:sz w:val="30"/>
          <w:szCs w:val="30"/>
          <w:lang w:eastAsia="zh-CN"/>
        </w:rPr>
        <w:t>项目主要人员工作履历情况表</w:t>
      </w:r>
      <w:bookmarkEnd w:id="35"/>
      <w:bookmarkEnd w:id="36"/>
    </w:p>
    <w:p w14:paraId="1965C5FE">
      <w:pPr>
        <w:spacing w:line="327" w:lineRule="auto"/>
        <w:rPr>
          <w:lang w:eastAsia="zh-CN"/>
        </w:rPr>
      </w:pPr>
    </w:p>
    <w:p w14:paraId="70695160">
      <w:pPr>
        <w:pStyle w:val="4"/>
        <w:spacing w:before="98" w:line="217" w:lineRule="auto"/>
        <w:ind w:left="2102"/>
        <w:rPr>
          <w:spacing w:val="-1"/>
          <w:sz w:val="30"/>
          <w:szCs w:val="30"/>
          <w:lang w:eastAsia="zh-CN"/>
          <w14:textOutline w14:w="5448" w14:cap="flat" w14:cmpd="sng" w14:algn="ctr">
            <w14:solidFill>
              <w14:srgbClr w14:val="000000"/>
            </w14:solidFill>
            <w14:prstDash w14:val="solid"/>
            <w14:miter w14:val="0"/>
          </w14:textOutline>
        </w:rPr>
      </w:pPr>
      <w:r>
        <w:rPr>
          <w:rFonts w:hint="eastAsia"/>
          <w:spacing w:val="-1"/>
          <w:sz w:val="30"/>
          <w:szCs w:val="30"/>
          <w:lang w:eastAsia="zh-CN"/>
          <w14:textOutline w14:w="5448" w14:cap="flat" w14:cmpd="sng" w14:algn="ctr">
            <w14:solidFill>
              <w14:srgbClr w14:val="000000"/>
            </w14:solidFill>
            <w14:prstDash w14:val="solid"/>
            <w14:miter w14:val="0"/>
          </w14:textOutline>
        </w:rPr>
        <w:t>项目主要人员工作履历</w:t>
      </w:r>
      <w:r>
        <w:rPr>
          <w:spacing w:val="-1"/>
          <w:sz w:val="30"/>
          <w:szCs w:val="30"/>
          <w:lang w:eastAsia="zh-CN"/>
          <w14:textOutline w14:w="5448" w14:cap="flat" w14:cmpd="sng" w14:algn="ctr">
            <w14:solidFill>
              <w14:srgbClr w14:val="000000"/>
            </w14:solidFill>
            <w14:prstDash w14:val="solid"/>
            <w14:miter w14:val="0"/>
          </w14:textOutline>
        </w:rPr>
        <w:t>情况表</w:t>
      </w:r>
    </w:p>
    <w:p w14:paraId="1363C13F">
      <w:pPr>
        <w:pStyle w:val="4"/>
        <w:spacing w:before="98" w:line="217" w:lineRule="auto"/>
        <w:ind w:left="2102"/>
        <w:rPr>
          <w:sz w:val="30"/>
          <w:szCs w:val="30"/>
          <w:lang w:eastAsia="zh-CN"/>
        </w:rPr>
      </w:pPr>
    </w:p>
    <w:tbl>
      <w:tblPr>
        <w:tblStyle w:val="12"/>
        <w:tblW w:w="5000" w:type="pct"/>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
        <w:gridCol w:w="1309"/>
        <w:gridCol w:w="1354"/>
        <w:gridCol w:w="675"/>
        <w:gridCol w:w="1345"/>
        <w:gridCol w:w="1346"/>
        <w:gridCol w:w="1532"/>
        <w:gridCol w:w="891"/>
      </w:tblGrid>
      <w:tr w14:paraId="3CEBD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55" w:type="pct"/>
            <w:vMerge w:val="restart"/>
            <w:tcBorders>
              <w:top w:val="single" w:color="auto" w:sz="4" w:space="0"/>
              <w:left w:val="single" w:color="auto" w:sz="4" w:space="0"/>
              <w:right w:val="single" w:color="auto" w:sz="4" w:space="0"/>
            </w:tcBorders>
            <w:vAlign w:val="center"/>
          </w:tcPr>
          <w:p w14:paraId="74F93A9E">
            <w:pPr>
              <w:spacing w:before="25" w:after="25" w:line="360" w:lineRule="auto"/>
              <w:jc w:val="center"/>
            </w:pPr>
            <w:r>
              <w:rPr>
                <w:rFonts w:hint="eastAsia" w:ascii="宋体" w:hAnsi="宋体" w:eastAsia="宋体" w:cs="宋体"/>
                <w:lang w:eastAsia="zh-CN"/>
              </w:rPr>
              <w:t>序号</w:t>
            </w:r>
          </w:p>
        </w:tc>
        <w:tc>
          <w:tcPr>
            <w:tcW w:w="735" w:type="pct"/>
            <w:vMerge w:val="restart"/>
            <w:tcBorders>
              <w:top w:val="single" w:color="auto" w:sz="4" w:space="0"/>
              <w:left w:val="single" w:color="auto" w:sz="4" w:space="0"/>
              <w:right w:val="single" w:color="auto" w:sz="4" w:space="0"/>
            </w:tcBorders>
            <w:vAlign w:val="center"/>
          </w:tcPr>
          <w:p w14:paraId="184AAA19">
            <w:pPr>
              <w:spacing w:before="25" w:after="25" w:line="360" w:lineRule="auto"/>
              <w:jc w:val="center"/>
            </w:pPr>
            <w:r>
              <w:rPr>
                <w:rFonts w:hint="eastAsia" w:ascii="宋体" w:hAnsi="宋体" w:eastAsia="宋体" w:cs="宋体"/>
                <w:lang w:eastAsia="zh-CN"/>
              </w:rPr>
              <w:t>姓名</w:t>
            </w:r>
          </w:p>
        </w:tc>
        <w:tc>
          <w:tcPr>
            <w:tcW w:w="760" w:type="pct"/>
            <w:vMerge w:val="restart"/>
            <w:tcBorders>
              <w:top w:val="single" w:color="auto" w:sz="4" w:space="0"/>
              <w:left w:val="single" w:color="auto" w:sz="4" w:space="0"/>
              <w:right w:val="single" w:color="auto" w:sz="4" w:space="0"/>
            </w:tcBorders>
            <w:vAlign w:val="center"/>
          </w:tcPr>
          <w:p w14:paraId="036C4DBD">
            <w:pPr>
              <w:spacing w:before="25" w:after="25" w:line="360" w:lineRule="auto"/>
              <w:jc w:val="center"/>
            </w:pPr>
            <w:r>
              <w:rPr>
                <w:rFonts w:hint="eastAsia" w:ascii="宋体" w:hAnsi="宋体" w:eastAsia="宋体" w:cs="宋体"/>
                <w:lang w:eastAsia="zh-CN"/>
              </w:rPr>
              <w:t>职务、资格</w:t>
            </w:r>
          </w:p>
        </w:tc>
        <w:tc>
          <w:tcPr>
            <w:tcW w:w="379" w:type="pct"/>
            <w:vMerge w:val="restart"/>
            <w:tcBorders>
              <w:top w:val="single" w:color="auto" w:sz="4" w:space="0"/>
              <w:left w:val="single" w:color="auto" w:sz="4" w:space="0"/>
              <w:right w:val="single" w:color="auto" w:sz="4" w:space="0"/>
            </w:tcBorders>
            <w:vAlign w:val="center"/>
          </w:tcPr>
          <w:p w14:paraId="6CEEF82A">
            <w:pPr>
              <w:spacing w:before="25" w:after="25" w:line="360" w:lineRule="auto"/>
              <w:jc w:val="center"/>
            </w:pPr>
            <w:r>
              <w:rPr>
                <w:rFonts w:hint="eastAsia" w:ascii="宋体" w:hAnsi="宋体" w:eastAsia="宋体" w:cs="宋体"/>
                <w:lang w:eastAsia="zh-CN"/>
              </w:rPr>
              <w:t>从业年限</w:t>
            </w:r>
          </w:p>
        </w:tc>
        <w:tc>
          <w:tcPr>
            <w:tcW w:w="755" w:type="pct"/>
            <w:vMerge w:val="restart"/>
            <w:tcBorders>
              <w:top w:val="single" w:color="auto" w:sz="4" w:space="0"/>
              <w:left w:val="single" w:color="auto" w:sz="4" w:space="0"/>
              <w:right w:val="single" w:color="auto" w:sz="4" w:space="0"/>
            </w:tcBorders>
            <w:vAlign w:val="center"/>
          </w:tcPr>
          <w:p w14:paraId="26B35F6A">
            <w:pPr>
              <w:spacing w:before="25" w:after="25" w:line="360" w:lineRule="auto"/>
              <w:jc w:val="center"/>
            </w:pPr>
            <w:r>
              <w:rPr>
                <w:rFonts w:hint="eastAsia" w:ascii="宋体" w:hAnsi="宋体" w:eastAsia="宋体" w:cs="宋体"/>
                <w:lang w:eastAsia="zh-CN"/>
              </w:rPr>
              <w:t>本项目中的任职</w:t>
            </w:r>
          </w:p>
        </w:tc>
        <w:tc>
          <w:tcPr>
            <w:tcW w:w="1616" w:type="pct"/>
            <w:gridSpan w:val="2"/>
            <w:tcBorders>
              <w:top w:val="single" w:color="auto" w:sz="4" w:space="0"/>
              <w:left w:val="single" w:color="auto" w:sz="4" w:space="0"/>
              <w:bottom w:val="single" w:color="auto" w:sz="4" w:space="0"/>
              <w:right w:val="single" w:color="auto" w:sz="4" w:space="0"/>
            </w:tcBorders>
            <w:vAlign w:val="center"/>
          </w:tcPr>
          <w:p w14:paraId="4A603E99">
            <w:pPr>
              <w:spacing w:before="25" w:after="25" w:line="360" w:lineRule="auto"/>
              <w:jc w:val="center"/>
              <w:rPr>
                <w:lang w:eastAsia="zh-CN"/>
              </w:rPr>
            </w:pPr>
            <w:r>
              <w:rPr>
                <w:rFonts w:hint="eastAsia"/>
                <w:lang w:eastAsia="zh-CN"/>
              </w:rPr>
              <w:t>过去3年</w:t>
            </w:r>
            <w:r>
              <w:rPr>
                <w:lang w:eastAsia="zh-CN"/>
              </w:rPr>
              <w:t>参与过的</w:t>
            </w:r>
          </w:p>
          <w:p w14:paraId="694E4C4C">
            <w:pPr>
              <w:spacing w:before="25" w:after="25" w:line="360" w:lineRule="auto"/>
              <w:jc w:val="center"/>
              <w:rPr>
                <w:lang w:eastAsia="zh-CN"/>
              </w:rPr>
            </w:pPr>
            <w:r>
              <w:rPr>
                <w:rFonts w:hint="eastAsia"/>
                <w:lang w:eastAsia="zh-CN"/>
              </w:rPr>
              <w:t>上市公司年报审计项目经验</w:t>
            </w:r>
          </w:p>
        </w:tc>
        <w:tc>
          <w:tcPr>
            <w:tcW w:w="500" w:type="pct"/>
            <w:vMerge w:val="restart"/>
            <w:tcBorders>
              <w:top w:val="single" w:color="auto" w:sz="4" w:space="0"/>
              <w:left w:val="single" w:color="auto" w:sz="4" w:space="0"/>
              <w:right w:val="single" w:color="auto" w:sz="4" w:space="0"/>
            </w:tcBorders>
            <w:vAlign w:val="center"/>
          </w:tcPr>
          <w:p w14:paraId="7BD1DBD8">
            <w:pPr>
              <w:spacing w:before="25" w:after="25" w:line="360" w:lineRule="auto"/>
              <w:jc w:val="center"/>
            </w:pPr>
            <w:r>
              <w:rPr>
                <w:rFonts w:hint="eastAsia" w:ascii="宋体" w:hAnsi="宋体" w:eastAsia="宋体" w:cs="宋体"/>
                <w:lang w:eastAsia="zh-CN"/>
              </w:rPr>
              <w:t>备注</w:t>
            </w:r>
          </w:p>
        </w:tc>
      </w:tr>
      <w:tr w14:paraId="3F8A8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55" w:type="pct"/>
            <w:vMerge w:val="continue"/>
            <w:tcBorders>
              <w:left w:val="single" w:color="auto" w:sz="4" w:space="0"/>
              <w:bottom w:val="single" w:color="auto" w:sz="4" w:space="0"/>
              <w:right w:val="single" w:color="auto" w:sz="4" w:space="0"/>
            </w:tcBorders>
            <w:vAlign w:val="center"/>
          </w:tcPr>
          <w:p w14:paraId="3FBC6BD1">
            <w:pPr>
              <w:spacing w:before="25" w:after="25" w:line="360" w:lineRule="auto"/>
              <w:jc w:val="center"/>
            </w:pPr>
          </w:p>
        </w:tc>
        <w:tc>
          <w:tcPr>
            <w:tcW w:w="735" w:type="pct"/>
            <w:vMerge w:val="continue"/>
            <w:tcBorders>
              <w:left w:val="single" w:color="auto" w:sz="4" w:space="0"/>
              <w:bottom w:val="single" w:color="auto" w:sz="4" w:space="0"/>
              <w:right w:val="single" w:color="auto" w:sz="4" w:space="0"/>
            </w:tcBorders>
            <w:vAlign w:val="center"/>
          </w:tcPr>
          <w:p w14:paraId="3A811914">
            <w:pPr>
              <w:spacing w:before="25" w:after="25" w:line="360" w:lineRule="auto"/>
              <w:jc w:val="center"/>
            </w:pPr>
          </w:p>
        </w:tc>
        <w:tc>
          <w:tcPr>
            <w:tcW w:w="760" w:type="pct"/>
            <w:vMerge w:val="continue"/>
            <w:tcBorders>
              <w:left w:val="single" w:color="auto" w:sz="4" w:space="0"/>
              <w:bottom w:val="single" w:color="auto" w:sz="4" w:space="0"/>
              <w:right w:val="single" w:color="auto" w:sz="4" w:space="0"/>
            </w:tcBorders>
            <w:vAlign w:val="center"/>
          </w:tcPr>
          <w:p w14:paraId="05ABDA2D">
            <w:pPr>
              <w:spacing w:before="25" w:after="25" w:line="360" w:lineRule="auto"/>
              <w:jc w:val="center"/>
            </w:pPr>
          </w:p>
        </w:tc>
        <w:tc>
          <w:tcPr>
            <w:tcW w:w="379" w:type="pct"/>
            <w:vMerge w:val="continue"/>
            <w:tcBorders>
              <w:left w:val="single" w:color="auto" w:sz="4" w:space="0"/>
              <w:bottom w:val="single" w:color="auto" w:sz="4" w:space="0"/>
              <w:right w:val="single" w:color="auto" w:sz="4" w:space="0"/>
            </w:tcBorders>
            <w:vAlign w:val="center"/>
          </w:tcPr>
          <w:p w14:paraId="2CDDB5E2">
            <w:pPr>
              <w:spacing w:before="25" w:after="25" w:line="360" w:lineRule="auto"/>
              <w:jc w:val="center"/>
            </w:pPr>
          </w:p>
        </w:tc>
        <w:tc>
          <w:tcPr>
            <w:tcW w:w="755" w:type="pct"/>
            <w:vMerge w:val="continue"/>
            <w:tcBorders>
              <w:left w:val="single" w:color="auto" w:sz="4" w:space="0"/>
              <w:bottom w:val="single" w:color="auto" w:sz="4" w:space="0"/>
              <w:right w:val="single" w:color="auto" w:sz="4" w:space="0"/>
            </w:tcBorders>
            <w:vAlign w:val="center"/>
          </w:tcPr>
          <w:p w14:paraId="50976828">
            <w:pPr>
              <w:spacing w:before="25" w:after="25" w:line="360" w:lineRule="auto"/>
              <w:jc w:val="center"/>
            </w:pPr>
          </w:p>
        </w:tc>
        <w:tc>
          <w:tcPr>
            <w:tcW w:w="756" w:type="pct"/>
            <w:tcBorders>
              <w:top w:val="single" w:color="auto" w:sz="4" w:space="0"/>
              <w:left w:val="single" w:color="auto" w:sz="4" w:space="0"/>
              <w:bottom w:val="single" w:color="auto" w:sz="4" w:space="0"/>
              <w:right w:val="single" w:color="auto" w:sz="4" w:space="0"/>
            </w:tcBorders>
            <w:vAlign w:val="center"/>
          </w:tcPr>
          <w:p w14:paraId="5B83A431">
            <w:pPr>
              <w:spacing w:before="25" w:after="25" w:line="360" w:lineRule="auto"/>
              <w:jc w:val="center"/>
            </w:pPr>
            <w:r>
              <w:rPr>
                <w:rFonts w:hint="eastAsia" w:ascii="宋体" w:hAnsi="宋体" w:eastAsia="宋体" w:cs="宋体"/>
                <w:lang w:eastAsia="zh-CN"/>
              </w:rPr>
              <w:t>项目名称</w:t>
            </w:r>
          </w:p>
        </w:tc>
        <w:tc>
          <w:tcPr>
            <w:tcW w:w="860" w:type="pct"/>
            <w:tcBorders>
              <w:left w:val="single" w:color="auto" w:sz="4" w:space="0"/>
              <w:bottom w:val="single" w:color="auto" w:sz="4" w:space="0"/>
              <w:right w:val="single" w:color="auto" w:sz="4" w:space="0"/>
            </w:tcBorders>
            <w:vAlign w:val="center"/>
          </w:tcPr>
          <w:p w14:paraId="643EC796">
            <w:pPr>
              <w:spacing w:before="25" w:after="25" w:line="360" w:lineRule="auto"/>
              <w:jc w:val="center"/>
            </w:pPr>
            <w:r>
              <w:rPr>
                <w:rFonts w:hint="eastAsia" w:ascii="宋体" w:hAnsi="宋体" w:eastAsia="宋体" w:cs="宋体"/>
                <w:lang w:eastAsia="zh-CN"/>
              </w:rPr>
              <w:t>参与时间</w:t>
            </w:r>
          </w:p>
        </w:tc>
        <w:tc>
          <w:tcPr>
            <w:tcW w:w="500" w:type="pct"/>
            <w:vMerge w:val="continue"/>
            <w:tcBorders>
              <w:left w:val="single" w:color="auto" w:sz="4" w:space="0"/>
              <w:bottom w:val="single" w:color="auto" w:sz="4" w:space="0"/>
              <w:right w:val="single" w:color="auto" w:sz="4" w:space="0"/>
            </w:tcBorders>
            <w:vAlign w:val="center"/>
          </w:tcPr>
          <w:p w14:paraId="577BB2E3">
            <w:pPr>
              <w:spacing w:before="25" w:after="25" w:line="360" w:lineRule="auto"/>
              <w:jc w:val="center"/>
            </w:pPr>
          </w:p>
        </w:tc>
      </w:tr>
      <w:tr w14:paraId="6B671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55" w:type="pct"/>
            <w:tcBorders>
              <w:top w:val="single" w:color="auto" w:sz="4" w:space="0"/>
              <w:left w:val="single" w:color="auto" w:sz="4" w:space="0"/>
              <w:bottom w:val="single" w:color="auto" w:sz="4" w:space="0"/>
              <w:right w:val="single" w:color="auto" w:sz="4" w:space="0"/>
            </w:tcBorders>
            <w:vAlign w:val="center"/>
          </w:tcPr>
          <w:p w14:paraId="41BB5D13">
            <w:pPr>
              <w:spacing w:before="25" w:after="25" w:line="360" w:lineRule="auto"/>
              <w:jc w:val="center"/>
            </w:pPr>
          </w:p>
        </w:tc>
        <w:tc>
          <w:tcPr>
            <w:tcW w:w="735" w:type="pct"/>
            <w:tcBorders>
              <w:top w:val="single" w:color="auto" w:sz="4" w:space="0"/>
              <w:left w:val="single" w:color="auto" w:sz="4" w:space="0"/>
              <w:bottom w:val="single" w:color="auto" w:sz="4" w:space="0"/>
              <w:right w:val="single" w:color="auto" w:sz="4" w:space="0"/>
            </w:tcBorders>
            <w:vAlign w:val="center"/>
          </w:tcPr>
          <w:p w14:paraId="4BEE852F">
            <w:pPr>
              <w:spacing w:before="25" w:after="25" w:line="360" w:lineRule="auto"/>
              <w:jc w:val="center"/>
            </w:pPr>
          </w:p>
        </w:tc>
        <w:tc>
          <w:tcPr>
            <w:tcW w:w="760" w:type="pct"/>
            <w:tcBorders>
              <w:top w:val="single" w:color="auto" w:sz="4" w:space="0"/>
              <w:left w:val="single" w:color="auto" w:sz="4" w:space="0"/>
              <w:bottom w:val="single" w:color="auto" w:sz="4" w:space="0"/>
              <w:right w:val="single" w:color="auto" w:sz="4" w:space="0"/>
            </w:tcBorders>
            <w:vAlign w:val="center"/>
          </w:tcPr>
          <w:p w14:paraId="18782967">
            <w:pPr>
              <w:spacing w:before="25" w:after="25" w:line="360" w:lineRule="auto"/>
              <w:jc w:val="center"/>
            </w:pPr>
          </w:p>
        </w:tc>
        <w:tc>
          <w:tcPr>
            <w:tcW w:w="379" w:type="pct"/>
            <w:tcBorders>
              <w:top w:val="single" w:color="auto" w:sz="4" w:space="0"/>
              <w:left w:val="single" w:color="auto" w:sz="4" w:space="0"/>
              <w:bottom w:val="single" w:color="auto" w:sz="4" w:space="0"/>
              <w:right w:val="single" w:color="auto" w:sz="4" w:space="0"/>
            </w:tcBorders>
            <w:vAlign w:val="center"/>
          </w:tcPr>
          <w:p w14:paraId="54D91947">
            <w:pPr>
              <w:spacing w:before="25" w:after="25" w:line="360" w:lineRule="auto"/>
              <w:jc w:val="center"/>
            </w:pPr>
          </w:p>
        </w:tc>
        <w:tc>
          <w:tcPr>
            <w:tcW w:w="755" w:type="pct"/>
            <w:tcBorders>
              <w:top w:val="single" w:color="auto" w:sz="4" w:space="0"/>
              <w:left w:val="single" w:color="auto" w:sz="4" w:space="0"/>
              <w:bottom w:val="single" w:color="auto" w:sz="4" w:space="0"/>
              <w:right w:val="single" w:color="auto" w:sz="4" w:space="0"/>
            </w:tcBorders>
            <w:vAlign w:val="center"/>
          </w:tcPr>
          <w:p w14:paraId="27AB8FDD">
            <w:pPr>
              <w:spacing w:before="25" w:after="25" w:line="360" w:lineRule="auto"/>
              <w:jc w:val="center"/>
            </w:pPr>
          </w:p>
        </w:tc>
        <w:tc>
          <w:tcPr>
            <w:tcW w:w="756" w:type="pct"/>
            <w:tcBorders>
              <w:top w:val="single" w:color="auto" w:sz="4" w:space="0"/>
              <w:left w:val="single" w:color="auto" w:sz="4" w:space="0"/>
              <w:bottom w:val="single" w:color="auto" w:sz="4" w:space="0"/>
              <w:right w:val="single" w:color="auto" w:sz="4" w:space="0"/>
            </w:tcBorders>
            <w:vAlign w:val="center"/>
          </w:tcPr>
          <w:p w14:paraId="7BBAC74E">
            <w:pPr>
              <w:spacing w:before="25" w:after="25" w:line="360" w:lineRule="auto"/>
              <w:jc w:val="center"/>
            </w:pPr>
          </w:p>
        </w:tc>
        <w:tc>
          <w:tcPr>
            <w:tcW w:w="860" w:type="pct"/>
            <w:tcBorders>
              <w:top w:val="single" w:color="auto" w:sz="4" w:space="0"/>
              <w:left w:val="single" w:color="auto" w:sz="4" w:space="0"/>
              <w:bottom w:val="single" w:color="auto" w:sz="4" w:space="0"/>
              <w:right w:val="single" w:color="auto" w:sz="4" w:space="0"/>
            </w:tcBorders>
            <w:vAlign w:val="center"/>
          </w:tcPr>
          <w:p w14:paraId="477CFA1D">
            <w:pPr>
              <w:spacing w:before="25" w:after="25" w:line="360" w:lineRule="auto"/>
              <w:jc w:val="center"/>
            </w:pPr>
          </w:p>
        </w:tc>
        <w:tc>
          <w:tcPr>
            <w:tcW w:w="500" w:type="pct"/>
            <w:tcBorders>
              <w:top w:val="single" w:color="auto" w:sz="4" w:space="0"/>
              <w:left w:val="single" w:color="auto" w:sz="4" w:space="0"/>
              <w:bottom w:val="single" w:color="auto" w:sz="4" w:space="0"/>
              <w:right w:val="single" w:color="auto" w:sz="4" w:space="0"/>
            </w:tcBorders>
            <w:vAlign w:val="center"/>
          </w:tcPr>
          <w:p w14:paraId="20941144">
            <w:pPr>
              <w:spacing w:before="25" w:after="25" w:line="360" w:lineRule="auto"/>
              <w:jc w:val="center"/>
            </w:pPr>
          </w:p>
        </w:tc>
      </w:tr>
      <w:tr w14:paraId="5E2B8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55" w:type="pct"/>
            <w:tcBorders>
              <w:top w:val="single" w:color="auto" w:sz="4" w:space="0"/>
              <w:left w:val="single" w:color="auto" w:sz="4" w:space="0"/>
              <w:bottom w:val="single" w:color="auto" w:sz="4" w:space="0"/>
              <w:right w:val="single" w:color="auto" w:sz="4" w:space="0"/>
            </w:tcBorders>
            <w:vAlign w:val="center"/>
          </w:tcPr>
          <w:p w14:paraId="6C360171">
            <w:pPr>
              <w:spacing w:before="25" w:after="25" w:line="360" w:lineRule="auto"/>
            </w:pPr>
          </w:p>
        </w:tc>
        <w:tc>
          <w:tcPr>
            <w:tcW w:w="735" w:type="pct"/>
            <w:tcBorders>
              <w:top w:val="single" w:color="auto" w:sz="4" w:space="0"/>
              <w:left w:val="single" w:color="auto" w:sz="4" w:space="0"/>
              <w:bottom w:val="single" w:color="auto" w:sz="4" w:space="0"/>
              <w:right w:val="single" w:color="auto" w:sz="4" w:space="0"/>
            </w:tcBorders>
            <w:vAlign w:val="center"/>
          </w:tcPr>
          <w:p w14:paraId="6EE2346C">
            <w:pPr>
              <w:spacing w:before="25" w:after="25" w:line="360" w:lineRule="auto"/>
              <w:jc w:val="center"/>
            </w:pPr>
          </w:p>
        </w:tc>
        <w:tc>
          <w:tcPr>
            <w:tcW w:w="760" w:type="pct"/>
            <w:tcBorders>
              <w:top w:val="single" w:color="auto" w:sz="4" w:space="0"/>
              <w:left w:val="single" w:color="auto" w:sz="4" w:space="0"/>
              <w:bottom w:val="single" w:color="auto" w:sz="4" w:space="0"/>
              <w:right w:val="single" w:color="auto" w:sz="4" w:space="0"/>
            </w:tcBorders>
            <w:vAlign w:val="center"/>
          </w:tcPr>
          <w:p w14:paraId="7702147C">
            <w:pPr>
              <w:spacing w:before="25" w:after="25" w:line="360" w:lineRule="auto"/>
              <w:jc w:val="center"/>
            </w:pPr>
          </w:p>
        </w:tc>
        <w:tc>
          <w:tcPr>
            <w:tcW w:w="379" w:type="pct"/>
            <w:tcBorders>
              <w:top w:val="single" w:color="auto" w:sz="4" w:space="0"/>
              <w:left w:val="single" w:color="auto" w:sz="4" w:space="0"/>
              <w:bottom w:val="single" w:color="auto" w:sz="4" w:space="0"/>
              <w:right w:val="single" w:color="auto" w:sz="4" w:space="0"/>
            </w:tcBorders>
            <w:vAlign w:val="center"/>
          </w:tcPr>
          <w:p w14:paraId="25D8BFA0">
            <w:pPr>
              <w:spacing w:before="25" w:after="25" w:line="360" w:lineRule="auto"/>
              <w:jc w:val="center"/>
            </w:pPr>
          </w:p>
        </w:tc>
        <w:tc>
          <w:tcPr>
            <w:tcW w:w="755" w:type="pct"/>
            <w:tcBorders>
              <w:top w:val="single" w:color="auto" w:sz="4" w:space="0"/>
              <w:left w:val="single" w:color="auto" w:sz="4" w:space="0"/>
              <w:bottom w:val="single" w:color="auto" w:sz="4" w:space="0"/>
              <w:right w:val="single" w:color="auto" w:sz="4" w:space="0"/>
            </w:tcBorders>
            <w:vAlign w:val="center"/>
          </w:tcPr>
          <w:p w14:paraId="073C2A3B">
            <w:pPr>
              <w:spacing w:before="25" w:after="25" w:line="360" w:lineRule="auto"/>
              <w:jc w:val="center"/>
            </w:pPr>
          </w:p>
        </w:tc>
        <w:tc>
          <w:tcPr>
            <w:tcW w:w="756" w:type="pct"/>
            <w:tcBorders>
              <w:top w:val="single" w:color="auto" w:sz="4" w:space="0"/>
              <w:left w:val="single" w:color="auto" w:sz="4" w:space="0"/>
              <w:bottom w:val="single" w:color="auto" w:sz="4" w:space="0"/>
              <w:right w:val="single" w:color="auto" w:sz="4" w:space="0"/>
            </w:tcBorders>
            <w:vAlign w:val="center"/>
          </w:tcPr>
          <w:p w14:paraId="2A2CC964">
            <w:pPr>
              <w:spacing w:before="25" w:after="25" w:line="360" w:lineRule="auto"/>
              <w:jc w:val="center"/>
            </w:pPr>
          </w:p>
        </w:tc>
        <w:tc>
          <w:tcPr>
            <w:tcW w:w="860" w:type="pct"/>
            <w:tcBorders>
              <w:top w:val="single" w:color="auto" w:sz="4" w:space="0"/>
              <w:left w:val="single" w:color="auto" w:sz="4" w:space="0"/>
              <w:bottom w:val="single" w:color="auto" w:sz="4" w:space="0"/>
              <w:right w:val="single" w:color="auto" w:sz="4" w:space="0"/>
            </w:tcBorders>
            <w:vAlign w:val="center"/>
          </w:tcPr>
          <w:p w14:paraId="1336BE66">
            <w:pPr>
              <w:spacing w:before="25" w:after="25" w:line="360" w:lineRule="auto"/>
              <w:jc w:val="center"/>
            </w:pPr>
          </w:p>
        </w:tc>
        <w:tc>
          <w:tcPr>
            <w:tcW w:w="500" w:type="pct"/>
            <w:tcBorders>
              <w:top w:val="single" w:color="auto" w:sz="4" w:space="0"/>
              <w:left w:val="single" w:color="auto" w:sz="4" w:space="0"/>
              <w:bottom w:val="single" w:color="auto" w:sz="4" w:space="0"/>
              <w:right w:val="single" w:color="auto" w:sz="4" w:space="0"/>
            </w:tcBorders>
            <w:vAlign w:val="center"/>
          </w:tcPr>
          <w:p w14:paraId="363303F4">
            <w:pPr>
              <w:spacing w:before="25" w:after="25" w:line="360" w:lineRule="auto"/>
              <w:jc w:val="center"/>
            </w:pPr>
          </w:p>
        </w:tc>
      </w:tr>
      <w:tr w14:paraId="35528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55" w:type="pct"/>
            <w:tcBorders>
              <w:top w:val="single" w:color="auto" w:sz="4" w:space="0"/>
              <w:left w:val="single" w:color="auto" w:sz="4" w:space="0"/>
              <w:bottom w:val="single" w:color="auto" w:sz="4" w:space="0"/>
              <w:right w:val="single" w:color="auto" w:sz="4" w:space="0"/>
            </w:tcBorders>
            <w:vAlign w:val="center"/>
          </w:tcPr>
          <w:p w14:paraId="4771CD94">
            <w:pPr>
              <w:spacing w:before="25" w:after="25" w:line="360" w:lineRule="auto"/>
            </w:pPr>
          </w:p>
        </w:tc>
        <w:tc>
          <w:tcPr>
            <w:tcW w:w="735" w:type="pct"/>
            <w:tcBorders>
              <w:top w:val="single" w:color="auto" w:sz="4" w:space="0"/>
              <w:left w:val="single" w:color="auto" w:sz="4" w:space="0"/>
              <w:bottom w:val="single" w:color="auto" w:sz="4" w:space="0"/>
              <w:right w:val="single" w:color="auto" w:sz="4" w:space="0"/>
            </w:tcBorders>
            <w:vAlign w:val="center"/>
          </w:tcPr>
          <w:p w14:paraId="73E87C1B">
            <w:pPr>
              <w:spacing w:before="25" w:after="25" w:line="360" w:lineRule="auto"/>
              <w:jc w:val="center"/>
            </w:pPr>
          </w:p>
        </w:tc>
        <w:tc>
          <w:tcPr>
            <w:tcW w:w="760" w:type="pct"/>
            <w:tcBorders>
              <w:top w:val="single" w:color="auto" w:sz="4" w:space="0"/>
              <w:left w:val="single" w:color="auto" w:sz="4" w:space="0"/>
              <w:bottom w:val="single" w:color="auto" w:sz="4" w:space="0"/>
              <w:right w:val="single" w:color="auto" w:sz="4" w:space="0"/>
            </w:tcBorders>
            <w:vAlign w:val="center"/>
          </w:tcPr>
          <w:p w14:paraId="38EE13BE">
            <w:pPr>
              <w:spacing w:before="25" w:after="25" w:line="360" w:lineRule="auto"/>
              <w:jc w:val="center"/>
            </w:pPr>
          </w:p>
        </w:tc>
        <w:tc>
          <w:tcPr>
            <w:tcW w:w="379" w:type="pct"/>
            <w:tcBorders>
              <w:top w:val="single" w:color="auto" w:sz="4" w:space="0"/>
              <w:left w:val="single" w:color="auto" w:sz="4" w:space="0"/>
              <w:bottom w:val="single" w:color="auto" w:sz="4" w:space="0"/>
              <w:right w:val="single" w:color="auto" w:sz="4" w:space="0"/>
            </w:tcBorders>
            <w:vAlign w:val="center"/>
          </w:tcPr>
          <w:p w14:paraId="20782449">
            <w:pPr>
              <w:spacing w:before="25" w:after="25" w:line="360" w:lineRule="auto"/>
              <w:jc w:val="center"/>
            </w:pPr>
          </w:p>
        </w:tc>
        <w:tc>
          <w:tcPr>
            <w:tcW w:w="755" w:type="pct"/>
            <w:tcBorders>
              <w:top w:val="single" w:color="auto" w:sz="4" w:space="0"/>
              <w:left w:val="single" w:color="auto" w:sz="4" w:space="0"/>
              <w:bottom w:val="single" w:color="auto" w:sz="4" w:space="0"/>
              <w:right w:val="single" w:color="auto" w:sz="4" w:space="0"/>
            </w:tcBorders>
            <w:vAlign w:val="center"/>
          </w:tcPr>
          <w:p w14:paraId="3C14CA34">
            <w:pPr>
              <w:spacing w:before="25" w:after="25" w:line="360" w:lineRule="auto"/>
              <w:jc w:val="center"/>
            </w:pPr>
          </w:p>
        </w:tc>
        <w:tc>
          <w:tcPr>
            <w:tcW w:w="756" w:type="pct"/>
            <w:tcBorders>
              <w:top w:val="single" w:color="auto" w:sz="4" w:space="0"/>
              <w:left w:val="single" w:color="auto" w:sz="4" w:space="0"/>
              <w:bottom w:val="single" w:color="auto" w:sz="4" w:space="0"/>
              <w:right w:val="single" w:color="auto" w:sz="4" w:space="0"/>
            </w:tcBorders>
            <w:vAlign w:val="center"/>
          </w:tcPr>
          <w:p w14:paraId="049E03E3">
            <w:pPr>
              <w:spacing w:before="25" w:after="25" w:line="360" w:lineRule="auto"/>
              <w:jc w:val="center"/>
            </w:pPr>
          </w:p>
        </w:tc>
        <w:tc>
          <w:tcPr>
            <w:tcW w:w="860" w:type="pct"/>
            <w:tcBorders>
              <w:top w:val="single" w:color="auto" w:sz="4" w:space="0"/>
              <w:left w:val="single" w:color="auto" w:sz="4" w:space="0"/>
              <w:bottom w:val="single" w:color="auto" w:sz="4" w:space="0"/>
              <w:right w:val="single" w:color="auto" w:sz="4" w:space="0"/>
            </w:tcBorders>
            <w:vAlign w:val="center"/>
          </w:tcPr>
          <w:p w14:paraId="3D07CA85">
            <w:pPr>
              <w:spacing w:before="25" w:after="25" w:line="360" w:lineRule="auto"/>
              <w:jc w:val="center"/>
            </w:pPr>
          </w:p>
        </w:tc>
        <w:tc>
          <w:tcPr>
            <w:tcW w:w="500" w:type="pct"/>
            <w:tcBorders>
              <w:top w:val="single" w:color="auto" w:sz="4" w:space="0"/>
              <w:left w:val="single" w:color="auto" w:sz="4" w:space="0"/>
              <w:bottom w:val="single" w:color="auto" w:sz="4" w:space="0"/>
              <w:right w:val="single" w:color="auto" w:sz="4" w:space="0"/>
            </w:tcBorders>
            <w:vAlign w:val="center"/>
          </w:tcPr>
          <w:p w14:paraId="6EF12CDA">
            <w:pPr>
              <w:spacing w:before="25" w:after="25" w:line="360" w:lineRule="auto"/>
              <w:jc w:val="center"/>
            </w:pPr>
          </w:p>
        </w:tc>
      </w:tr>
      <w:tr w14:paraId="64AA1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55" w:type="pct"/>
            <w:tcBorders>
              <w:top w:val="single" w:color="auto" w:sz="4" w:space="0"/>
              <w:left w:val="single" w:color="auto" w:sz="4" w:space="0"/>
              <w:bottom w:val="single" w:color="auto" w:sz="4" w:space="0"/>
              <w:right w:val="single" w:color="auto" w:sz="4" w:space="0"/>
            </w:tcBorders>
            <w:vAlign w:val="center"/>
          </w:tcPr>
          <w:p w14:paraId="3B0D127F">
            <w:pPr>
              <w:spacing w:before="25" w:after="25" w:line="360" w:lineRule="auto"/>
            </w:pPr>
          </w:p>
        </w:tc>
        <w:tc>
          <w:tcPr>
            <w:tcW w:w="735" w:type="pct"/>
            <w:tcBorders>
              <w:top w:val="single" w:color="auto" w:sz="4" w:space="0"/>
              <w:left w:val="single" w:color="auto" w:sz="4" w:space="0"/>
              <w:bottom w:val="single" w:color="auto" w:sz="4" w:space="0"/>
              <w:right w:val="single" w:color="auto" w:sz="4" w:space="0"/>
            </w:tcBorders>
            <w:vAlign w:val="center"/>
          </w:tcPr>
          <w:p w14:paraId="7F8B556B">
            <w:pPr>
              <w:spacing w:before="25" w:after="25" w:line="360" w:lineRule="auto"/>
              <w:jc w:val="center"/>
            </w:pPr>
          </w:p>
        </w:tc>
        <w:tc>
          <w:tcPr>
            <w:tcW w:w="760" w:type="pct"/>
            <w:tcBorders>
              <w:top w:val="single" w:color="auto" w:sz="4" w:space="0"/>
              <w:left w:val="single" w:color="auto" w:sz="4" w:space="0"/>
              <w:bottom w:val="single" w:color="auto" w:sz="4" w:space="0"/>
              <w:right w:val="single" w:color="auto" w:sz="4" w:space="0"/>
            </w:tcBorders>
            <w:vAlign w:val="center"/>
          </w:tcPr>
          <w:p w14:paraId="1F58EE6C">
            <w:pPr>
              <w:spacing w:before="25" w:after="25" w:line="360" w:lineRule="auto"/>
              <w:jc w:val="center"/>
            </w:pPr>
          </w:p>
        </w:tc>
        <w:tc>
          <w:tcPr>
            <w:tcW w:w="379" w:type="pct"/>
            <w:tcBorders>
              <w:top w:val="single" w:color="auto" w:sz="4" w:space="0"/>
              <w:left w:val="single" w:color="auto" w:sz="4" w:space="0"/>
              <w:bottom w:val="single" w:color="auto" w:sz="4" w:space="0"/>
              <w:right w:val="single" w:color="auto" w:sz="4" w:space="0"/>
            </w:tcBorders>
            <w:vAlign w:val="center"/>
          </w:tcPr>
          <w:p w14:paraId="31BF6526">
            <w:pPr>
              <w:spacing w:before="25" w:after="25" w:line="360" w:lineRule="auto"/>
              <w:jc w:val="center"/>
            </w:pPr>
          </w:p>
        </w:tc>
        <w:tc>
          <w:tcPr>
            <w:tcW w:w="755" w:type="pct"/>
            <w:tcBorders>
              <w:top w:val="single" w:color="auto" w:sz="4" w:space="0"/>
              <w:left w:val="single" w:color="auto" w:sz="4" w:space="0"/>
              <w:bottom w:val="single" w:color="auto" w:sz="4" w:space="0"/>
              <w:right w:val="single" w:color="auto" w:sz="4" w:space="0"/>
            </w:tcBorders>
            <w:vAlign w:val="center"/>
          </w:tcPr>
          <w:p w14:paraId="16983A53">
            <w:pPr>
              <w:spacing w:before="25" w:after="25" w:line="360" w:lineRule="auto"/>
              <w:jc w:val="center"/>
            </w:pPr>
          </w:p>
        </w:tc>
        <w:tc>
          <w:tcPr>
            <w:tcW w:w="756" w:type="pct"/>
            <w:tcBorders>
              <w:top w:val="single" w:color="auto" w:sz="4" w:space="0"/>
              <w:left w:val="single" w:color="auto" w:sz="4" w:space="0"/>
              <w:bottom w:val="single" w:color="auto" w:sz="4" w:space="0"/>
              <w:right w:val="single" w:color="auto" w:sz="4" w:space="0"/>
            </w:tcBorders>
            <w:vAlign w:val="center"/>
          </w:tcPr>
          <w:p w14:paraId="69023B9F">
            <w:pPr>
              <w:spacing w:before="25" w:after="25" w:line="360" w:lineRule="auto"/>
              <w:jc w:val="center"/>
            </w:pPr>
          </w:p>
        </w:tc>
        <w:tc>
          <w:tcPr>
            <w:tcW w:w="860" w:type="pct"/>
            <w:tcBorders>
              <w:top w:val="single" w:color="auto" w:sz="4" w:space="0"/>
              <w:left w:val="single" w:color="auto" w:sz="4" w:space="0"/>
              <w:bottom w:val="single" w:color="auto" w:sz="4" w:space="0"/>
              <w:right w:val="single" w:color="auto" w:sz="4" w:space="0"/>
            </w:tcBorders>
            <w:vAlign w:val="center"/>
          </w:tcPr>
          <w:p w14:paraId="15B628D1">
            <w:pPr>
              <w:spacing w:before="25" w:after="25" w:line="360" w:lineRule="auto"/>
              <w:jc w:val="center"/>
            </w:pPr>
          </w:p>
        </w:tc>
        <w:tc>
          <w:tcPr>
            <w:tcW w:w="500" w:type="pct"/>
            <w:tcBorders>
              <w:top w:val="single" w:color="auto" w:sz="4" w:space="0"/>
              <w:left w:val="single" w:color="auto" w:sz="4" w:space="0"/>
              <w:bottom w:val="single" w:color="auto" w:sz="4" w:space="0"/>
              <w:right w:val="single" w:color="auto" w:sz="4" w:space="0"/>
            </w:tcBorders>
            <w:vAlign w:val="center"/>
          </w:tcPr>
          <w:p w14:paraId="08489C8A">
            <w:pPr>
              <w:spacing w:before="25" w:after="25" w:line="360" w:lineRule="auto"/>
              <w:jc w:val="center"/>
            </w:pPr>
          </w:p>
        </w:tc>
      </w:tr>
      <w:tr w14:paraId="1B73C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55" w:type="pct"/>
            <w:tcBorders>
              <w:top w:val="single" w:color="auto" w:sz="4" w:space="0"/>
              <w:left w:val="single" w:color="auto" w:sz="4" w:space="0"/>
              <w:bottom w:val="single" w:color="auto" w:sz="4" w:space="0"/>
              <w:right w:val="single" w:color="auto" w:sz="4" w:space="0"/>
            </w:tcBorders>
            <w:vAlign w:val="center"/>
          </w:tcPr>
          <w:p w14:paraId="6D992BA8">
            <w:pPr>
              <w:spacing w:before="25" w:after="25" w:line="360" w:lineRule="auto"/>
            </w:pPr>
          </w:p>
        </w:tc>
        <w:tc>
          <w:tcPr>
            <w:tcW w:w="735" w:type="pct"/>
            <w:tcBorders>
              <w:top w:val="single" w:color="auto" w:sz="4" w:space="0"/>
              <w:left w:val="single" w:color="auto" w:sz="4" w:space="0"/>
              <w:bottom w:val="single" w:color="auto" w:sz="4" w:space="0"/>
              <w:right w:val="single" w:color="auto" w:sz="4" w:space="0"/>
            </w:tcBorders>
            <w:vAlign w:val="center"/>
          </w:tcPr>
          <w:p w14:paraId="282CBF93">
            <w:pPr>
              <w:spacing w:before="25" w:after="25" w:line="360" w:lineRule="auto"/>
              <w:jc w:val="center"/>
            </w:pPr>
          </w:p>
        </w:tc>
        <w:tc>
          <w:tcPr>
            <w:tcW w:w="760" w:type="pct"/>
            <w:tcBorders>
              <w:top w:val="single" w:color="auto" w:sz="4" w:space="0"/>
              <w:left w:val="single" w:color="auto" w:sz="4" w:space="0"/>
              <w:bottom w:val="single" w:color="auto" w:sz="4" w:space="0"/>
              <w:right w:val="single" w:color="auto" w:sz="4" w:space="0"/>
            </w:tcBorders>
            <w:vAlign w:val="center"/>
          </w:tcPr>
          <w:p w14:paraId="57BE2179">
            <w:pPr>
              <w:spacing w:before="25" w:after="25" w:line="360" w:lineRule="auto"/>
              <w:jc w:val="center"/>
            </w:pPr>
          </w:p>
        </w:tc>
        <w:tc>
          <w:tcPr>
            <w:tcW w:w="379" w:type="pct"/>
            <w:tcBorders>
              <w:top w:val="single" w:color="auto" w:sz="4" w:space="0"/>
              <w:left w:val="single" w:color="auto" w:sz="4" w:space="0"/>
              <w:bottom w:val="single" w:color="auto" w:sz="4" w:space="0"/>
              <w:right w:val="single" w:color="auto" w:sz="4" w:space="0"/>
            </w:tcBorders>
            <w:vAlign w:val="center"/>
          </w:tcPr>
          <w:p w14:paraId="34170C34">
            <w:pPr>
              <w:spacing w:before="25" w:after="25" w:line="360" w:lineRule="auto"/>
              <w:jc w:val="center"/>
            </w:pPr>
          </w:p>
        </w:tc>
        <w:tc>
          <w:tcPr>
            <w:tcW w:w="755" w:type="pct"/>
            <w:tcBorders>
              <w:top w:val="single" w:color="auto" w:sz="4" w:space="0"/>
              <w:left w:val="single" w:color="auto" w:sz="4" w:space="0"/>
              <w:bottom w:val="single" w:color="auto" w:sz="4" w:space="0"/>
              <w:right w:val="single" w:color="auto" w:sz="4" w:space="0"/>
            </w:tcBorders>
            <w:vAlign w:val="center"/>
          </w:tcPr>
          <w:p w14:paraId="733BFA48">
            <w:pPr>
              <w:spacing w:before="25" w:after="25" w:line="360" w:lineRule="auto"/>
              <w:jc w:val="center"/>
            </w:pPr>
          </w:p>
        </w:tc>
        <w:tc>
          <w:tcPr>
            <w:tcW w:w="756" w:type="pct"/>
            <w:tcBorders>
              <w:top w:val="single" w:color="auto" w:sz="4" w:space="0"/>
              <w:left w:val="single" w:color="auto" w:sz="4" w:space="0"/>
              <w:bottom w:val="single" w:color="auto" w:sz="4" w:space="0"/>
              <w:right w:val="single" w:color="auto" w:sz="4" w:space="0"/>
            </w:tcBorders>
            <w:vAlign w:val="center"/>
          </w:tcPr>
          <w:p w14:paraId="5EFDA2BA">
            <w:pPr>
              <w:spacing w:before="25" w:after="25" w:line="360" w:lineRule="auto"/>
              <w:jc w:val="center"/>
            </w:pPr>
          </w:p>
        </w:tc>
        <w:tc>
          <w:tcPr>
            <w:tcW w:w="860" w:type="pct"/>
            <w:tcBorders>
              <w:top w:val="single" w:color="auto" w:sz="4" w:space="0"/>
              <w:left w:val="single" w:color="auto" w:sz="4" w:space="0"/>
              <w:bottom w:val="single" w:color="auto" w:sz="4" w:space="0"/>
              <w:right w:val="single" w:color="auto" w:sz="4" w:space="0"/>
            </w:tcBorders>
            <w:vAlign w:val="center"/>
          </w:tcPr>
          <w:p w14:paraId="43589C1A">
            <w:pPr>
              <w:spacing w:before="25" w:after="25" w:line="360" w:lineRule="auto"/>
              <w:jc w:val="center"/>
            </w:pPr>
          </w:p>
        </w:tc>
        <w:tc>
          <w:tcPr>
            <w:tcW w:w="500" w:type="pct"/>
            <w:tcBorders>
              <w:top w:val="single" w:color="auto" w:sz="4" w:space="0"/>
              <w:left w:val="single" w:color="auto" w:sz="4" w:space="0"/>
              <w:bottom w:val="single" w:color="auto" w:sz="4" w:space="0"/>
              <w:right w:val="single" w:color="auto" w:sz="4" w:space="0"/>
            </w:tcBorders>
            <w:vAlign w:val="center"/>
          </w:tcPr>
          <w:p w14:paraId="396965D1">
            <w:pPr>
              <w:spacing w:before="25" w:after="25" w:line="360" w:lineRule="auto"/>
              <w:jc w:val="center"/>
            </w:pPr>
          </w:p>
        </w:tc>
      </w:tr>
      <w:tr w14:paraId="350B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55" w:type="pct"/>
            <w:tcBorders>
              <w:top w:val="single" w:color="auto" w:sz="4" w:space="0"/>
              <w:left w:val="single" w:color="auto" w:sz="4" w:space="0"/>
              <w:bottom w:val="single" w:color="auto" w:sz="4" w:space="0"/>
              <w:right w:val="single" w:color="auto" w:sz="4" w:space="0"/>
            </w:tcBorders>
            <w:vAlign w:val="center"/>
          </w:tcPr>
          <w:p w14:paraId="44317C2C">
            <w:pPr>
              <w:spacing w:before="25" w:after="25" w:line="360" w:lineRule="auto"/>
            </w:pPr>
          </w:p>
        </w:tc>
        <w:tc>
          <w:tcPr>
            <w:tcW w:w="735" w:type="pct"/>
            <w:tcBorders>
              <w:top w:val="single" w:color="auto" w:sz="4" w:space="0"/>
              <w:left w:val="single" w:color="auto" w:sz="4" w:space="0"/>
              <w:bottom w:val="single" w:color="auto" w:sz="4" w:space="0"/>
              <w:right w:val="single" w:color="auto" w:sz="4" w:space="0"/>
            </w:tcBorders>
            <w:vAlign w:val="center"/>
          </w:tcPr>
          <w:p w14:paraId="39757D3A">
            <w:pPr>
              <w:spacing w:before="25" w:after="25" w:line="360" w:lineRule="auto"/>
              <w:jc w:val="center"/>
            </w:pPr>
          </w:p>
        </w:tc>
        <w:tc>
          <w:tcPr>
            <w:tcW w:w="760" w:type="pct"/>
            <w:tcBorders>
              <w:top w:val="single" w:color="auto" w:sz="4" w:space="0"/>
              <w:left w:val="single" w:color="auto" w:sz="4" w:space="0"/>
              <w:bottom w:val="single" w:color="auto" w:sz="4" w:space="0"/>
              <w:right w:val="single" w:color="auto" w:sz="4" w:space="0"/>
            </w:tcBorders>
            <w:vAlign w:val="center"/>
          </w:tcPr>
          <w:p w14:paraId="6B51DA5B">
            <w:pPr>
              <w:spacing w:before="25" w:after="25" w:line="360" w:lineRule="auto"/>
              <w:jc w:val="center"/>
            </w:pPr>
          </w:p>
        </w:tc>
        <w:tc>
          <w:tcPr>
            <w:tcW w:w="379" w:type="pct"/>
            <w:tcBorders>
              <w:top w:val="single" w:color="auto" w:sz="4" w:space="0"/>
              <w:left w:val="single" w:color="auto" w:sz="4" w:space="0"/>
              <w:bottom w:val="single" w:color="auto" w:sz="4" w:space="0"/>
              <w:right w:val="single" w:color="auto" w:sz="4" w:space="0"/>
            </w:tcBorders>
            <w:vAlign w:val="center"/>
          </w:tcPr>
          <w:p w14:paraId="3E32CF6B">
            <w:pPr>
              <w:spacing w:before="25" w:after="25" w:line="360" w:lineRule="auto"/>
              <w:jc w:val="center"/>
            </w:pPr>
          </w:p>
        </w:tc>
        <w:tc>
          <w:tcPr>
            <w:tcW w:w="755" w:type="pct"/>
            <w:tcBorders>
              <w:top w:val="single" w:color="auto" w:sz="4" w:space="0"/>
              <w:left w:val="single" w:color="auto" w:sz="4" w:space="0"/>
              <w:bottom w:val="single" w:color="auto" w:sz="4" w:space="0"/>
              <w:right w:val="single" w:color="auto" w:sz="4" w:space="0"/>
            </w:tcBorders>
            <w:vAlign w:val="center"/>
          </w:tcPr>
          <w:p w14:paraId="3E4C072D">
            <w:pPr>
              <w:spacing w:before="25" w:after="25" w:line="360" w:lineRule="auto"/>
              <w:jc w:val="center"/>
            </w:pPr>
          </w:p>
        </w:tc>
        <w:tc>
          <w:tcPr>
            <w:tcW w:w="756" w:type="pct"/>
            <w:tcBorders>
              <w:top w:val="single" w:color="auto" w:sz="4" w:space="0"/>
              <w:left w:val="single" w:color="auto" w:sz="4" w:space="0"/>
              <w:bottom w:val="single" w:color="auto" w:sz="4" w:space="0"/>
              <w:right w:val="single" w:color="auto" w:sz="4" w:space="0"/>
            </w:tcBorders>
            <w:vAlign w:val="center"/>
          </w:tcPr>
          <w:p w14:paraId="05BC11E2">
            <w:pPr>
              <w:spacing w:before="25" w:after="25" w:line="360" w:lineRule="auto"/>
              <w:jc w:val="center"/>
            </w:pPr>
          </w:p>
        </w:tc>
        <w:tc>
          <w:tcPr>
            <w:tcW w:w="860" w:type="pct"/>
            <w:tcBorders>
              <w:top w:val="single" w:color="auto" w:sz="4" w:space="0"/>
              <w:left w:val="single" w:color="auto" w:sz="4" w:space="0"/>
              <w:bottom w:val="single" w:color="auto" w:sz="4" w:space="0"/>
              <w:right w:val="single" w:color="auto" w:sz="4" w:space="0"/>
            </w:tcBorders>
            <w:vAlign w:val="center"/>
          </w:tcPr>
          <w:p w14:paraId="1B06B7FC">
            <w:pPr>
              <w:spacing w:before="25" w:after="25" w:line="360" w:lineRule="auto"/>
              <w:jc w:val="center"/>
            </w:pPr>
          </w:p>
        </w:tc>
        <w:tc>
          <w:tcPr>
            <w:tcW w:w="500" w:type="pct"/>
            <w:tcBorders>
              <w:top w:val="single" w:color="auto" w:sz="4" w:space="0"/>
              <w:left w:val="single" w:color="auto" w:sz="4" w:space="0"/>
              <w:bottom w:val="single" w:color="auto" w:sz="4" w:space="0"/>
              <w:right w:val="single" w:color="auto" w:sz="4" w:space="0"/>
            </w:tcBorders>
            <w:vAlign w:val="center"/>
          </w:tcPr>
          <w:p w14:paraId="6BCD10D1">
            <w:pPr>
              <w:spacing w:before="25" w:after="25" w:line="360" w:lineRule="auto"/>
              <w:jc w:val="center"/>
            </w:pPr>
          </w:p>
        </w:tc>
      </w:tr>
      <w:tr w14:paraId="33590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55" w:type="pct"/>
            <w:tcBorders>
              <w:top w:val="single" w:color="auto" w:sz="4" w:space="0"/>
              <w:left w:val="single" w:color="auto" w:sz="4" w:space="0"/>
              <w:bottom w:val="single" w:color="auto" w:sz="4" w:space="0"/>
              <w:right w:val="single" w:color="auto" w:sz="4" w:space="0"/>
            </w:tcBorders>
            <w:vAlign w:val="center"/>
          </w:tcPr>
          <w:p w14:paraId="03F302BA">
            <w:pPr>
              <w:spacing w:before="25" w:after="25" w:line="360" w:lineRule="auto"/>
            </w:pPr>
          </w:p>
        </w:tc>
        <w:tc>
          <w:tcPr>
            <w:tcW w:w="735" w:type="pct"/>
            <w:tcBorders>
              <w:top w:val="single" w:color="auto" w:sz="4" w:space="0"/>
              <w:left w:val="single" w:color="auto" w:sz="4" w:space="0"/>
              <w:bottom w:val="single" w:color="auto" w:sz="4" w:space="0"/>
              <w:right w:val="single" w:color="auto" w:sz="4" w:space="0"/>
            </w:tcBorders>
            <w:vAlign w:val="center"/>
          </w:tcPr>
          <w:p w14:paraId="1CBC48ED">
            <w:pPr>
              <w:spacing w:before="25" w:after="25" w:line="360" w:lineRule="auto"/>
              <w:jc w:val="center"/>
            </w:pPr>
          </w:p>
        </w:tc>
        <w:tc>
          <w:tcPr>
            <w:tcW w:w="760" w:type="pct"/>
            <w:tcBorders>
              <w:top w:val="single" w:color="auto" w:sz="4" w:space="0"/>
              <w:left w:val="single" w:color="auto" w:sz="4" w:space="0"/>
              <w:bottom w:val="single" w:color="auto" w:sz="4" w:space="0"/>
              <w:right w:val="single" w:color="auto" w:sz="4" w:space="0"/>
            </w:tcBorders>
            <w:vAlign w:val="center"/>
          </w:tcPr>
          <w:p w14:paraId="7E467E24">
            <w:pPr>
              <w:spacing w:before="25" w:after="25" w:line="360" w:lineRule="auto"/>
              <w:jc w:val="center"/>
            </w:pPr>
          </w:p>
        </w:tc>
        <w:tc>
          <w:tcPr>
            <w:tcW w:w="379" w:type="pct"/>
            <w:tcBorders>
              <w:top w:val="single" w:color="auto" w:sz="4" w:space="0"/>
              <w:left w:val="single" w:color="auto" w:sz="4" w:space="0"/>
              <w:bottom w:val="single" w:color="auto" w:sz="4" w:space="0"/>
              <w:right w:val="single" w:color="auto" w:sz="4" w:space="0"/>
            </w:tcBorders>
            <w:vAlign w:val="center"/>
          </w:tcPr>
          <w:p w14:paraId="7162274E">
            <w:pPr>
              <w:spacing w:before="25" w:after="25" w:line="360" w:lineRule="auto"/>
              <w:jc w:val="center"/>
            </w:pPr>
          </w:p>
        </w:tc>
        <w:tc>
          <w:tcPr>
            <w:tcW w:w="755" w:type="pct"/>
            <w:tcBorders>
              <w:top w:val="single" w:color="auto" w:sz="4" w:space="0"/>
              <w:left w:val="single" w:color="auto" w:sz="4" w:space="0"/>
              <w:bottom w:val="single" w:color="auto" w:sz="4" w:space="0"/>
              <w:right w:val="single" w:color="auto" w:sz="4" w:space="0"/>
            </w:tcBorders>
            <w:vAlign w:val="center"/>
          </w:tcPr>
          <w:p w14:paraId="5D8AE1D5">
            <w:pPr>
              <w:spacing w:before="25" w:after="25" w:line="360" w:lineRule="auto"/>
              <w:jc w:val="center"/>
            </w:pPr>
          </w:p>
        </w:tc>
        <w:tc>
          <w:tcPr>
            <w:tcW w:w="756" w:type="pct"/>
            <w:tcBorders>
              <w:top w:val="single" w:color="auto" w:sz="4" w:space="0"/>
              <w:left w:val="single" w:color="auto" w:sz="4" w:space="0"/>
              <w:bottom w:val="single" w:color="auto" w:sz="4" w:space="0"/>
              <w:right w:val="single" w:color="auto" w:sz="4" w:space="0"/>
            </w:tcBorders>
            <w:vAlign w:val="center"/>
          </w:tcPr>
          <w:p w14:paraId="34068404">
            <w:pPr>
              <w:spacing w:before="25" w:after="25" w:line="360" w:lineRule="auto"/>
              <w:jc w:val="center"/>
            </w:pPr>
          </w:p>
        </w:tc>
        <w:tc>
          <w:tcPr>
            <w:tcW w:w="860" w:type="pct"/>
            <w:tcBorders>
              <w:top w:val="single" w:color="auto" w:sz="4" w:space="0"/>
              <w:left w:val="single" w:color="auto" w:sz="4" w:space="0"/>
              <w:bottom w:val="single" w:color="auto" w:sz="4" w:space="0"/>
              <w:right w:val="single" w:color="auto" w:sz="4" w:space="0"/>
            </w:tcBorders>
            <w:vAlign w:val="center"/>
          </w:tcPr>
          <w:p w14:paraId="79036CE9">
            <w:pPr>
              <w:spacing w:before="25" w:after="25" w:line="360" w:lineRule="auto"/>
              <w:jc w:val="center"/>
            </w:pPr>
          </w:p>
        </w:tc>
        <w:tc>
          <w:tcPr>
            <w:tcW w:w="500" w:type="pct"/>
            <w:tcBorders>
              <w:top w:val="single" w:color="auto" w:sz="4" w:space="0"/>
              <w:left w:val="single" w:color="auto" w:sz="4" w:space="0"/>
              <w:bottom w:val="single" w:color="auto" w:sz="4" w:space="0"/>
              <w:right w:val="single" w:color="auto" w:sz="4" w:space="0"/>
            </w:tcBorders>
            <w:vAlign w:val="center"/>
          </w:tcPr>
          <w:p w14:paraId="13761039">
            <w:pPr>
              <w:spacing w:before="25" w:after="25" w:line="360" w:lineRule="auto"/>
              <w:jc w:val="center"/>
            </w:pPr>
          </w:p>
        </w:tc>
      </w:tr>
      <w:tr w14:paraId="0F2EC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55" w:type="pct"/>
            <w:tcBorders>
              <w:top w:val="single" w:color="auto" w:sz="4" w:space="0"/>
              <w:left w:val="single" w:color="auto" w:sz="4" w:space="0"/>
              <w:bottom w:val="single" w:color="auto" w:sz="4" w:space="0"/>
              <w:right w:val="single" w:color="auto" w:sz="4" w:space="0"/>
            </w:tcBorders>
            <w:vAlign w:val="center"/>
          </w:tcPr>
          <w:p w14:paraId="7A203724">
            <w:pPr>
              <w:spacing w:before="25" w:after="25" w:line="360" w:lineRule="auto"/>
            </w:pPr>
          </w:p>
        </w:tc>
        <w:tc>
          <w:tcPr>
            <w:tcW w:w="735" w:type="pct"/>
            <w:tcBorders>
              <w:top w:val="single" w:color="auto" w:sz="4" w:space="0"/>
              <w:left w:val="single" w:color="auto" w:sz="4" w:space="0"/>
              <w:bottom w:val="single" w:color="auto" w:sz="4" w:space="0"/>
              <w:right w:val="single" w:color="auto" w:sz="4" w:space="0"/>
            </w:tcBorders>
            <w:vAlign w:val="center"/>
          </w:tcPr>
          <w:p w14:paraId="40F0527E">
            <w:pPr>
              <w:spacing w:before="25" w:after="25" w:line="360" w:lineRule="auto"/>
              <w:jc w:val="center"/>
            </w:pPr>
          </w:p>
        </w:tc>
        <w:tc>
          <w:tcPr>
            <w:tcW w:w="760" w:type="pct"/>
            <w:tcBorders>
              <w:top w:val="single" w:color="auto" w:sz="4" w:space="0"/>
              <w:left w:val="single" w:color="auto" w:sz="4" w:space="0"/>
              <w:bottom w:val="single" w:color="auto" w:sz="4" w:space="0"/>
              <w:right w:val="single" w:color="auto" w:sz="4" w:space="0"/>
            </w:tcBorders>
            <w:vAlign w:val="center"/>
          </w:tcPr>
          <w:p w14:paraId="5E9993B3">
            <w:pPr>
              <w:spacing w:before="25" w:after="25" w:line="360" w:lineRule="auto"/>
              <w:jc w:val="center"/>
            </w:pPr>
          </w:p>
        </w:tc>
        <w:tc>
          <w:tcPr>
            <w:tcW w:w="379" w:type="pct"/>
            <w:tcBorders>
              <w:top w:val="single" w:color="auto" w:sz="4" w:space="0"/>
              <w:left w:val="single" w:color="auto" w:sz="4" w:space="0"/>
              <w:bottom w:val="single" w:color="auto" w:sz="4" w:space="0"/>
              <w:right w:val="single" w:color="auto" w:sz="4" w:space="0"/>
            </w:tcBorders>
            <w:vAlign w:val="center"/>
          </w:tcPr>
          <w:p w14:paraId="44C41165">
            <w:pPr>
              <w:spacing w:before="25" w:after="25" w:line="360" w:lineRule="auto"/>
              <w:jc w:val="center"/>
            </w:pPr>
          </w:p>
        </w:tc>
        <w:tc>
          <w:tcPr>
            <w:tcW w:w="755" w:type="pct"/>
            <w:tcBorders>
              <w:top w:val="single" w:color="auto" w:sz="4" w:space="0"/>
              <w:left w:val="single" w:color="auto" w:sz="4" w:space="0"/>
              <w:bottom w:val="single" w:color="auto" w:sz="4" w:space="0"/>
              <w:right w:val="single" w:color="auto" w:sz="4" w:space="0"/>
            </w:tcBorders>
            <w:vAlign w:val="center"/>
          </w:tcPr>
          <w:p w14:paraId="30DC2197">
            <w:pPr>
              <w:spacing w:before="25" w:after="25" w:line="360" w:lineRule="auto"/>
              <w:jc w:val="center"/>
            </w:pPr>
          </w:p>
        </w:tc>
        <w:tc>
          <w:tcPr>
            <w:tcW w:w="756" w:type="pct"/>
            <w:tcBorders>
              <w:top w:val="single" w:color="auto" w:sz="4" w:space="0"/>
              <w:left w:val="single" w:color="auto" w:sz="4" w:space="0"/>
              <w:bottom w:val="single" w:color="auto" w:sz="4" w:space="0"/>
              <w:right w:val="single" w:color="auto" w:sz="4" w:space="0"/>
            </w:tcBorders>
            <w:vAlign w:val="center"/>
          </w:tcPr>
          <w:p w14:paraId="080165CA">
            <w:pPr>
              <w:spacing w:before="25" w:after="25" w:line="360" w:lineRule="auto"/>
              <w:jc w:val="center"/>
            </w:pPr>
          </w:p>
        </w:tc>
        <w:tc>
          <w:tcPr>
            <w:tcW w:w="860" w:type="pct"/>
            <w:tcBorders>
              <w:top w:val="single" w:color="auto" w:sz="4" w:space="0"/>
              <w:left w:val="single" w:color="auto" w:sz="4" w:space="0"/>
              <w:bottom w:val="single" w:color="auto" w:sz="4" w:space="0"/>
              <w:right w:val="single" w:color="auto" w:sz="4" w:space="0"/>
            </w:tcBorders>
            <w:vAlign w:val="center"/>
          </w:tcPr>
          <w:p w14:paraId="38AAB83F">
            <w:pPr>
              <w:spacing w:before="25" w:after="25" w:line="360" w:lineRule="auto"/>
              <w:jc w:val="center"/>
            </w:pPr>
          </w:p>
        </w:tc>
        <w:tc>
          <w:tcPr>
            <w:tcW w:w="500" w:type="pct"/>
            <w:tcBorders>
              <w:top w:val="single" w:color="auto" w:sz="4" w:space="0"/>
              <w:left w:val="single" w:color="auto" w:sz="4" w:space="0"/>
              <w:bottom w:val="single" w:color="auto" w:sz="4" w:space="0"/>
              <w:right w:val="single" w:color="auto" w:sz="4" w:space="0"/>
            </w:tcBorders>
            <w:vAlign w:val="center"/>
          </w:tcPr>
          <w:p w14:paraId="086B15C4">
            <w:pPr>
              <w:spacing w:before="25" w:after="25" w:line="360" w:lineRule="auto"/>
              <w:jc w:val="center"/>
            </w:pPr>
          </w:p>
        </w:tc>
      </w:tr>
      <w:tr w14:paraId="1947F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55" w:type="pct"/>
            <w:tcBorders>
              <w:top w:val="single" w:color="auto" w:sz="4" w:space="0"/>
              <w:left w:val="single" w:color="auto" w:sz="4" w:space="0"/>
              <w:bottom w:val="single" w:color="auto" w:sz="4" w:space="0"/>
              <w:right w:val="single" w:color="auto" w:sz="4" w:space="0"/>
            </w:tcBorders>
            <w:vAlign w:val="center"/>
          </w:tcPr>
          <w:p w14:paraId="0FC693D5">
            <w:pPr>
              <w:spacing w:before="25" w:after="25" w:line="360" w:lineRule="auto"/>
            </w:pPr>
          </w:p>
        </w:tc>
        <w:tc>
          <w:tcPr>
            <w:tcW w:w="735" w:type="pct"/>
            <w:tcBorders>
              <w:top w:val="single" w:color="auto" w:sz="4" w:space="0"/>
              <w:left w:val="single" w:color="auto" w:sz="4" w:space="0"/>
              <w:bottom w:val="single" w:color="auto" w:sz="4" w:space="0"/>
              <w:right w:val="single" w:color="auto" w:sz="4" w:space="0"/>
            </w:tcBorders>
            <w:vAlign w:val="center"/>
          </w:tcPr>
          <w:p w14:paraId="50220627">
            <w:pPr>
              <w:spacing w:before="25" w:after="25" w:line="360" w:lineRule="auto"/>
              <w:jc w:val="center"/>
            </w:pPr>
          </w:p>
        </w:tc>
        <w:tc>
          <w:tcPr>
            <w:tcW w:w="760" w:type="pct"/>
            <w:tcBorders>
              <w:top w:val="single" w:color="auto" w:sz="4" w:space="0"/>
              <w:left w:val="single" w:color="auto" w:sz="4" w:space="0"/>
              <w:bottom w:val="single" w:color="auto" w:sz="4" w:space="0"/>
              <w:right w:val="single" w:color="auto" w:sz="4" w:space="0"/>
            </w:tcBorders>
            <w:vAlign w:val="center"/>
          </w:tcPr>
          <w:p w14:paraId="4452F3B7">
            <w:pPr>
              <w:spacing w:before="25" w:after="25" w:line="360" w:lineRule="auto"/>
              <w:jc w:val="center"/>
            </w:pPr>
          </w:p>
        </w:tc>
        <w:tc>
          <w:tcPr>
            <w:tcW w:w="379" w:type="pct"/>
            <w:tcBorders>
              <w:top w:val="single" w:color="auto" w:sz="4" w:space="0"/>
              <w:left w:val="single" w:color="auto" w:sz="4" w:space="0"/>
              <w:bottom w:val="single" w:color="auto" w:sz="4" w:space="0"/>
              <w:right w:val="single" w:color="auto" w:sz="4" w:space="0"/>
            </w:tcBorders>
            <w:vAlign w:val="center"/>
          </w:tcPr>
          <w:p w14:paraId="3D5C7C63">
            <w:pPr>
              <w:spacing w:before="25" w:after="25" w:line="360" w:lineRule="auto"/>
              <w:jc w:val="center"/>
            </w:pPr>
          </w:p>
        </w:tc>
        <w:tc>
          <w:tcPr>
            <w:tcW w:w="755" w:type="pct"/>
            <w:tcBorders>
              <w:top w:val="single" w:color="auto" w:sz="4" w:space="0"/>
              <w:left w:val="single" w:color="auto" w:sz="4" w:space="0"/>
              <w:bottom w:val="single" w:color="auto" w:sz="4" w:space="0"/>
              <w:right w:val="single" w:color="auto" w:sz="4" w:space="0"/>
            </w:tcBorders>
            <w:vAlign w:val="center"/>
          </w:tcPr>
          <w:p w14:paraId="201CB1B1">
            <w:pPr>
              <w:spacing w:before="25" w:after="25" w:line="360" w:lineRule="auto"/>
              <w:jc w:val="center"/>
            </w:pPr>
          </w:p>
        </w:tc>
        <w:tc>
          <w:tcPr>
            <w:tcW w:w="756" w:type="pct"/>
            <w:tcBorders>
              <w:top w:val="single" w:color="auto" w:sz="4" w:space="0"/>
              <w:left w:val="single" w:color="auto" w:sz="4" w:space="0"/>
              <w:bottom w:val="single" w:color="auto" w:sz="4" w:space="0"/>
              <w:right w:val="single" w:color="auto" w:sz="4" w:space="0"/>
            </w:tcBorders>
            <w:vAlign w:val="center"/>
          </w:tcPr>
          <w:p w14:paraId="07D990F8">
            <w:pPr>
              <w:spacing w:before="25" w:after="25" w:line="360" w:lineRule="auto"/>
              <w:jc w:val="center"/>
            </w:pPr>
          </w:p>
        </w:tc>
        <w:tc>
          <w:tcPr>
            <w:tcW w:w="860" w:type="pct"/>
            <w:tcBorders>
              <w:top w:val="single" w:color="auto" w:sz="4" w:space="0"/>
              <w:left w:val="single" w:color="auto" w:sz="4" w:space="0"/>
              <w:bottom w:val="single" w:color="auto" w:sz="4" w:space="0"/>
              <w:right w:val="single" w:color="auto" w:sz="4" w:space="0"/>
            </w:tcBorders>
            <w:vAlign w:val="center"/>
          </w:tcPr>
          <w:p w14:paraId="409B4060">
            <w:pPr>
              <w:spacing w:before="25" w:after="25" w:line="360" w:lineRule="auto"/>
              <w:jc w:val="center"/>
            </w:pPr>
          </w:p>
        </w:tc>
        <w:tc>
          <w:tcPr>
            <w:tcW w:w="500" w:type="pct"/>
            <w:tcBorders>
              <w:top w:val="single" w:color="auto" w:sz="4" w:space="0"/>
              <w:left w:val="single" w:color="auto" w:sz="4" w:space="0"/>
              <w:bottom w:val="single" w:color="auto" w:sz="4" w:space="0"/>
              <w:right w:val="single" w:color="auto" w:sz="4" w:space="0"/>
            </w:tcBorders>
            <w:vAlign w:val="center"/>
          </w:tcPr>
          <w:p w14:paraId="1F018B41">
            <w:pPr>
              <w:spacing w:before="25" w:after="25" w:line="360" w:lineRule="auto"/>
              <w:jc w:val="center"/>
            </w:pPr>
          </w:p>
        </w:tc>
      </w:tr>
    </w:tbl>
    <w:p w14:paraId="45098AB3">
      <w:pPr>
        <w:pStyle w:val="4"/>
        <w:tabs>
          <w:tab w:val="left" w:pos="784"/>
        </w:tabs>
        <w:spacing w:before="261"/>
        <w:ind w:right="-168" w:rightChars="-80" w:firstLine="528" w:firstLineChars="200"/>
        <w:rPr>
          <w:spacing w:val="-8"/>
          <w:szCs w:val="30"/>
          <w:lang w:eastAsia="zh-CN"/>
        </w:rPr>
      </w:pPr>
    </w:p>
    <w:p w14:paraId="135C16DB">
      <w:pPr>
        <w:pStyle w:val="4"/>
        <w:tabs>
          <w:tab w:val="left" w:pos="784"/>
        </w:tabs>
        <w:spacing w:before="261"/>
        <w:ind w:right="-168" w:rightChars="-80"/>
        <w:rPr>
          <w:spacing w:val="-8"/>
          <w:szCs w:val="30"/>
          <w:lang w:eastAsia="zh-CN"/>
        </w:rPr>
      </w:pPr>
    </w:p>
    <w:p w14:paraId="3AC7BF3C">
      <w:pPr>
        <w:pStyle w:val="4"/>
        <w:spacing w:before="91" w:line="480" w:lineRule="auto"/>
        <w:jc w:val="both"/>
        <w:rPr>
          <w:lang w:eastAsia="zh-CN"/>
        </w:rPr>
      </w:pPr>
      <w:r>
        <w:rPr>
          <w:spacing w:val="-12"/>
          <w:lang w:eastAsia="zh-CN"/>
        </w:rPr>
        <w:t>投标方名称（公章</w:t>
      </w:r>
      <w:r>
        <w:rPr>
          <w:spacing w:val="-31"/>
          <w:lang w:eastAsia="zh-CN"/>
        </w:rPr>
        <w:t>）：</w:t>
      </w:r>
    </w:p>
    <w:p w14:paraId="1C003372">
      <w:pPr>
        <w:pStyle w:val="4"/>
        <w:spacing w:before="97" w:line="480" w:lineRule="auto"/>
        <w:rPr>
          <w:spacing w:val="-2"/>
          <w:lang w:eastAsia="zh-CN"/>
        </w:rPr>
      </w:pPr>
      <w:r>
        <w:rPr>
          <w:rFonts w:hint="eastAsia"/>
          <w:spacing w:val="-2"/>
          <w:lang w:eastAsia="zh-CN"/>
        </w:rPr>
        <w:t>负责人或授权代表（签字）：</w:t>
      </w:r>
    </w:p>
    <w:p w14:paraId="4EC25D4D">
      <w:pPr>
        <w:pStyle w:val="4"/>
        <w:spacing w:before="97" w:line="480" w:lineRule="auto"/>
        <w:rPr>
          <w:spacing w:val="-2"/>
          <w:lang w:eastAsia="zh-CN"/>
        </w:rPr>
      </w:pPr>
      <w:r>
        <w:rPr>
          <w:rFonts w:hint="eastAsia"/>
          <w:spacing w:val="-2"/>
          <w:lang w:eastAsia="zh-CN"/>
        </w:rPr>
        <w:t>日期：</w:t>
      </w:r>
      <w:r>
        <w:rPr>
          <w:rFonts w:hint="eastAsia"/>
          <w:spacing w:val="-5"/>
          <w:lang w:eastAsia="zh-CN"/>
        </w:rPr>
        <w:t xml:space="preserve"> </w:t>
      </w:r>
      <w:r>
        <w:rPr>
          <w:spacing w:val="-5"/>
          <w:lang w:eastAsia="zh-CN"/>
        </w:rPr>
        <w:t xml:space="preserve">    </w:t>
      </w:r>
      <w:r>
        <w:rPr>
          <w:rFonts w:hint="eastAsia"/>
          <w:spacing w:val="-5"/>
          <w:lang w:eastAsia="zh-CN"/>
        </w:rPr>
        <w:t xml:space="preserve">年 </w:t>
      </w:r>
      <w:r>
        <w:rPr>
          <w:spacing w:val="-5"/>
          <w:lang w:eastAsia="zh-CN"/>
        </w:rPr>
        <w:t xml:space="preserve">    </w:t>
      </w:r>
      <w:r>
        <w:rPr>
          <w:rFonts w:hint="eastAsia"/>
          <w:spacing w:val="-5"/>
          <w:lang w:eastAsia="zh-CN"/>
        </w:rPr>
        <w:t xml:space="preserve">月 </w:t>
      </w:r>
      <w:r>
        <w:rPr>
          <w:spacing w:val="-5"/>
          <w:lang w:eastAsia="zh-CN"/>
        </w:rPr>
        <w:t xml:space="preserve">    </w:t>
      </w:r>
      <w:r>
        <w:rPr>
          <w:rFonts w:hint="eastAsia"/>
          <w:spacing w:val="-5"/>
          <w:lang w:eastAsia="zh-CN"/>
        </w:rPr>
        <w:t>日</w:t>
      </w:r>
    </w:p>
    <w:p w14:paraId="75F18A50">
      <w:pPr>
        <w:pStyle w:val="4"/>
        <w:spacing w:before="65" w:line="255" w:lineRule="auto"/>
        <w:ind w:right="198"/>
        <w:rPr>
          <w:lang w:eastAsia="zh-CN"/>
        </w:rPr>
      </w:pPr>
    </w:p>
    <w:p w14:paraId="7AD3DF42">
      <w:pPr>
        <w:spacing w:before="25"/>
        <w:rPr>
          <w:rFonts w:ascii="仿宋" w:hAnsi="仿宋" w:eastAsia="仿宋" w:cs="宋体"/>
          <w:spacing w:val="-2"/>
          <w:sz w:val="28"/>
          <w:szCs w:val="28"/>
          <w:lang w:eastAsia="zh-CN"/>
        </w:rPr>
      </w:pPr>
      <w:r>
        <w:rPr>
          <w:rFonts w:hint="eastAsia" w:ascii="仿宋" w:hAnsi="仿宋" w:eastAsia="仿宋" w:cs="宋体"/>
          <w:spacing w:val="-2"/>
          <w:sz w:val="28"/>
          <w:szCs w:val="28"/>
          <w:lang w:eastAsia="zh-CN"/>
        </w:rPr>
        <w:t>注：请在投标文件中附上相关人员工作履历情况证明材料</w:t>
      </w:r>
      <w:r>
        <w:rPr>
          <w:rFonts w:ascii="仿宋" w:hAnsi="仿宋" w:eastAsia="仿宋" w:cs="宋体"/>
          <w:spacing w:val="-2"/>
          <w:sz w:val="28"/>
          <w:szCs w:val="28"/>
          <w:lang w:eastAsia="zh-CN"/>
        </w:rPr>
        <w:t>(</w:t>
      </w:r>
      <w:r>
        <w:rPr>
          <w:rFonts w:hint="eastAsia" w:ascii="仿宋" w:hAnsi="仿宋" w:eastAsia="仿宋" w:cs="宋体"/>
          <w:spacing w:val="-2"/>
          <w:sz w:val="28"/>
          <w:szCs w:val="28"/>
          <w:lang w:eastAsia="zh-CN"/>
        </w:rPr>
        <w:t>加盖公章和法人印章</w:t>
      </w:r>
      <w:r>
        <w:rPr>
          <w:rFonts w:ascii="仿宋" w:hAnsi="仿宋" w:eastAsia="仿宋" w:cs="宋体"/>
          <w:spacing w:val="-2"/>
          <w:sz w:val="28"/>
          <w:szCs w:val="28"/>
          <w:lang w:eastAsia="zh-CN"/>
        </w:rPr>
        <w:t>)</w:t>
      </w:r>
      <w:r>
        <w:rPr>
          <w:rFonts w:hint="eastAsia" w:ascii="仿宋" w:hAnsi="仿宋" w:eastAsia="仿宋" w:cs="宋体"/>
          <w:spacing w:val="-2"/>
          <w:sz w:val="28"/>
          <w:szCs w:val="28"/>
          <w:lang w:eastAsia="zh-CN"/>
        </w:rPr>
        <w:t>。</w:t>
      </w:r>
    </w:p>
    <w:p w14:paraId="073C7E58">
      <w:pPr>
        <w:pStyle w:val="4"/>
        <w:spacing w:before="65" w:line="255" w:lineRule="auto"/>
        <w:ind w:right="198"/>
        <w:rPr>
          <w:lang w:eastAsia="zh-CN"/>
        </w:rPr>
        <w:sectPr>
          <w:footerReference r:id="rId15" w:type="default"/>
          <w:pgSz w:w="11907" w:h="16839"/>
          <w:pgMar w:top="1431" w:right="1608" w:bottom="1152" w:left="1610" w:header="0" w:footer="989" w:gutter="0"/>
          <w:cols w:space="720" w:num="1"/>
        </w:sectPr>
      </w:pPr>
    </w:p>
    <w:p w14:paraId="4BB8A551">
      <w:pPr>
        <w:pStyle w:val="4"/>
        <w:spacing w:before="60" w:line="218" w:lineRule="auto"/>
        <w:ind w:left="45"/>
        <w:outlineLvl w:val="1"/>
        <w:rPr>
          <w:sz w:val="30"/>
          <w:szCs w:val="30"/>
          <w:lang w:eastAsia="zh-CN"/>
        </w:rPr>
      </w:pPr>
      <w:bookmarkStart w:id="37" w:name="_Toc151136315"/>
      <w:bookmarkStart w:id="38" w:name="_Toc155372071"/>
      <w:bookmarkStart w:id="39" w:name="_Toc154576828"/>
      <w:r>
        <w:rPr>
          <w:spacing w:val="-6"/>
          <w:sz w:val="30"/>
          <w:szCs w:val="30"/>
          <w:lang w:eastAsia="zh-CN"/>
        </w:rPr>
        <w:t>附件7：</w:t>
      </w:r>
      <w:bookmarkEnd w:id="37"/>
      <w:r>
        <w:rPr>
          <w:rFonts w:hint="eastAsia"/>
          <w:spacing w:val="-6"/>
          <w:sz w:val="30"/>
          <w:szCs w:val="30"/>
          <w:lang w:eastAsia="zh-CN"/>
        </w:rPr>
        <w:t>投标报价表</w:t>
      </w:r>
      <w:bookmarkEnd w:id="38"/>
      <w:bookmarkEnd w:id="39"/>
    </w:p>
    <w:p w14:paraId="05AAFF5A">
      <w:pPr>
        <w:pStyle w:val="4"/>
        <w:spacing w:before="300" w:line="600" w:lineRule="auto"/>
        <w:ind w:left="3234"/>
        <w:rPr>
          <w:spacing w:val="7"/>
          <w:sz w:val="31"/>
          <w:szCs w:val="31"/>
          <w:lang w:eastAsia="zh-CN"/>
          <w14:textOutline w14:w="5791" w14:cap="flat" w14:cmpd="sng" w14:algn="ctr">
            <w14:solidFill>
              <w14:srgbClr w14:val="000000"/>
            </w14:solidFill>
            <w14:prstDash w14:val="solid"/>
            <w14:miter w14:val="0"/>
          </w14:textOutline>
        </w:rPr>
      </w:pPr>
      <w:r>
        <w:rPr>
          <w:rFonts w:hint="eastAsia"/>
          <w:spacing w:val="7"/>
          <w:sz w:val="31"/>
          <w:szCs w:val="31"/>
          <w:lang w:eastAsia="zh-CN"/>
          <w14:textOutline w14:w="5791" w14:cap="flat" w14:cmpd="sng" w14:algn="ctr">
            <w14:solidFill>
              <w14:srgbClr w14:val="000000"/>
            </w14:solidFill>
            <w14:prstDash w14:val="solid"/>
            <w14:miter w14:val="0"/>
          </w14:textOutline>
        </w:rPr>
        <w:t>投标报价表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5355"/>
      </w:tblGrid>
      <w:tr w14:paraId="7EAC7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14:paraId="0C12DAE4">
            <w:pPr>
              <w:pStyle w:val="4"/>
              <w:spacing w:line="480" w:lineRule="auto"/>
              <w:rPr>
                <w:b/>
                <w:spacing w:val="-8"/>
                <w:lang w:eastAsia="zh-CN"/>
              </w:rPr>
            </w:pPr>
            <w:r>
              <w:rPr>
                <w:rFonts w:hint="eastAsia"/>
                <w:b/>
                <w:spacing w:val="-8"/>
                <w:lang w:eastAsia="zh-CN"/>
              </w:rPr>
              <w:t>项目名称</w:t>
            </w:r>
          </w:p>
        </w:tc>
        <w:tc>
          <w:tcPr>
            <w:tcW w:w="5355" w:type="dxa"/>
            <w:vAlign w:val="center"/>
          </w:tcPr>
          <w:p w14:paraId="4A642356">
            <w:pPr>
              <w:pStyle w:val="4"/>
              <w:rPr>
                <w:spacing w:val="-8"/>
                <w:lang w:eastAsia="zh-CN"/>
              </w:rPr>
            </w:pPr>
            <w:r>
              <w:rPr>
                <w:rFonts w:hint="eastAsia"/>
                <w:spacing w:val="-8"/>
                <w:lang w:eastAsia="zh-CN"/>
              </w:rPr>
              <w:t>上海移远通信技术股份有限公司2025年财务报表和内部控制审计项目</w:t>
            </w:r>
          </w:p>
        </w:tc>
      </w:tr>
      <w:tr w14:paraId="32ED8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14:paraId="387E0058">
            <w:pPr>
              <w:pStyle w:val="4"/>
              <w:spacing w:line="480" w:lineRule="auto"/>
              <w:rPr>
                <w:b/>
                <w:spacing w:val="-8"/>
                <w:lang w:eastAsia="zh-CN"/>
              </w:rPr>
            </w:pPr>
            <w:r>
              <w:rPr>
                <w:rFonts w:hint="eastAsia"/>
                <w:b/>
                <w:spacing w:val="-8"/>
                <w:lang w:eastAsia="zh-CN"/>
              </w:rPr>
              <w:t>币种</w:t>
            </w:r>
          </w:p>
        </w:tc>
        <w:tc>
          <w:tcPr>
            <w:tcW w:w="5355" w:type="dxa"/>
            <w:vAlign w:val="center"/>
          </w:tcPr>
          <w:p w14:paraId="54E010B3">
            <w:pPr>
              <w:pStyle w:val="4"/>
              <w:spacing w:line="480" w:lineRule="auto"/>
              <w:rPr>
                <w:spacing w:val="-8"/>
                <w:lang w:eastAsia="zh-CN"/>
              </w:rPr>
            </w:pPr>
            <w:r>
              <w:rPr>
                <w:rFonts w:hint="eastAsia"/>
                <w:spacing w:val="-8"/>
                <w:lang w:eastAsia="zh-CN"/>
              </w:rPr>
              <w:t>人民币</w:t>
            </w:r>
          </w:p>
        </w:tc>
      </w:tr>
      <w:tr w14:paraId="7A5BF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14:paraId="5EB92157">
            <w:pPr>
              <w:pStyle w:val="4"/>
              <w:spacing w:line="480" w:lineRule="auto"/>
              <w:rPr>
                <w:b/>
                <w:spacing w:val="-8"/>
                <w:lang w:eastAsia="zh-CN"/>
              </w:rPr>
            </w:pPr>
            <w:r>
              <w:rPr>
                <w:rFonts w:hint="eastAsia"/>
                <w:b/>
                <w:spacing w:val="-8"/>
                <w:lang w:eastAsia="zh-CN"/>
              </w:rPr>
              <w:t>单位</w:t>
            </w:r>
          </w:p>
        </w:tc>
        <w:tc>
          <w:tcPr>
            <w:tcW w:w="5355" w:type="dxa"/>
            <w:vAlign w:val="center"/>
          </w:tcPr>
          <w:p w14:paraId="7F40F74B">
            <w:pPr>
              <w:pStyle w:val="4"/>
              <w:spacing w:line="480" w:lineRule="auto"/>
              <w:rPr>
                <w:spacing w:val="-8"/>
                <w:lang w:eastAsia="zh-CN"/>
              </w:rPr>
            </w:pPr>
            <w:r>
              <w:rPr>
                <w:rFonts w:hint="eastAsia"/>
                <w:spacing w:val="-8"/>
                <w:lang w:eastAsia="zh-CN"/>
              </w:rPr>
              <w:t>元</w:t>
            </w:r>
          </w:p>
        </w:tc>
      </w:tr>
      <w:tr w14:paraId="69C3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14:paraId="366B191C">
            <w:pPr>
              <w:pStyle w:val="4"/>
              <w:spacing w:line="480" w:lineRule="auto"/>
              <w:rPr>
                <w:b/>
                <w:spacing w:val="-8"/>
                <w:lang w:eastAsia="zh-CN"/>
              </w:rPr>
            </w:pPr>
            <w:r>
              <w:rPr>
                <w:rFonts w:hint="eastAsia"/>
                <w:b/>
                <w:spacing w:val="-8"/>
                <w:lang w:eastAsia="zh-CN"/>
              </w:rPr>
              <w:t>投标报价（不含税）</w:t>
            </w:r>
          </w:p>
        </w:tc>
        <w:tc>
          <w:tcPr>
            <w:tcW w:w="5355" w:type="dxa"/>
            <w:vAlign w:val="center"/>
          </w:tcPr>
          <w:p w14:paraId="45AF1B9E">
            <w:pPr>
              <w:pStyle w:val="4"/>
              <w:spacing w:line="480" w:lineRule="auto"/>
              <w:rPr>
                <w:spacing w:val="-8"/>
                <w:lang w:eastAsia="zh-CN"/>
              </w:rPr>
            </w:pPr>
          </w:p>
        </w:tc>
      </w:tr>
      <w:tr w14:paraId="0739E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14:paraId="0423E71B">
            <w:pPr>
              <w:pStyle w:val="4"/>
              <w:spacing w:line="480" w:lineRule="auto"/>
              <w:rPr>
                <w:b/>
                <w:spacing w:val="-8"/>
                <w:lang w:eastAsia="zh-CN"/>
              </w:rPr>
            </w:pPr>
            <w:r>
              <w:rPr>
                <w:rFonts w:hint="eastAsia"/>
                <w:b/>
                <w:spacing w:val="-8"/>
                <w:lang w:eastAsia="zh-CN"/>
              </w:rPr>
              <w:t>增值税率</w:t>
            </w:r>
          </w:p>
        </w:tc>
        <w:tc>
          <w:tcPr>
            <w:tcW w:w="5355" w:type="dxa"/>
            <w:vAlign w:val="center"/>
          </w:tcPr>
          <w:p w14:paraId="7065AA0F">
            <w:pPr>
              <w:pStyle w:val="4"/>
              <w:spacing w:line="480" w:lineRule="auto"/>
              <w:rPr>
                <w:spacing w:val="-8"/>
                <w:lang w:eastAsia="zh-CN"/>
              </w:rPr>
            </w:pPr>
          </w:p>
        </w:tc>
      </w:tr>
      <w:tr w14:paraId="6ADB9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14:paraId="5302E798">
            <w:pPr>
              <w:pStyle w:val="4"/>
              <w:spacing w:line="480" w:lineRule="auto"/>
              <w:rPr>
                <w:b/>
                <w:spacing w:val="-8"/>
                <w:lang w:eastAsia="zh-CN"/>
              </w:rPr>
            </w:pPr>
            <w:r>
              <w:rPr>
                <w:rFonts w:hint="eastAsia"/>
                <w:b/>
                <w:spacing w:val="-8"/>
                <w:lang w:eastAsia="zh-CN"/>
              </w:rPr>
              <w:t>投标报价（含税额）</w:t>
            </w:r>
          </w:p>
        </w:tc>
        <w:tc>
          <w:tcPr>
            <w:tcW w:w="5355" w:type="dxa"/>
            <w:vAlign w:val="center"/>
          </w:tcPr>
          <w:p w14:paraId="317B864A">
            <w:pPr>
              <w:pStyle w:val="4"/>
              <w:spacing w:line="480" w:lineRule="auto"/>
              <w:rPr>
                <w:spacing w:val="-8"/>
                <w:lang w:eastAsia="zh-CN"/>
              </w:rPr>
            </w:pPr>
          </w:p>
        </w:tc>
      </w:tr>
    </w:tbl>
    <w:p w14:paraId="0D1BC838">
      <w:pPr>
        <w:pStyle w:val="4"/>
        <w:tabs>
          <w:tab w:val="left" w:pos="784"/>
        </w:tabs>
        <w:spacing w:before="261"/>
        <w:ind w:right="-168" w:rightChars="-80" w:firstLine="528" w:firstLineChars="200"/>
        <w:rPr>
          <w:spacing w:val="-8"/>
          <w:szCs w:val="30"/>
          <w:lang w:eastAsia="zh-CN"/>
        </w:rPr>
      </w:pPr>
    </w:p>
    <w:p w14:paraId="7DDCB194">
      <w:pPr>
        <w:pStyle w:val="4"/>
        <w:tabs>
          <w:tab w:val="left" w:pos="784"/>
        </w:tabs>
        <w:spacing w:before="261"/>
        <w:ind w:right="-168" w:rightChars="-80" w:firstLine="528" w:firstLineChars="200"/>
        <w:rPr>
          <w:spacing w:val="-8"/>
          <w:szCs w:val="30"/>
          <w:lang w:eastAsia="zh-CN"/>
        </w:rPr>
      </w:pPr>
    </w:p>
    <w:p w14:paraId="16958589">
      <w:pPr>
        <w:pStyle w:val="4"/>
        <w:tabs>
          <w:tab w:val="left" w:pos="784"/>
        </w:tabs>
        <w:spacing w:before="261"/>
        <w:ind w:right="-168" w:rightChars="-80" w:firstLine="528" w:firstLineChars="200"/>
        <w:rPr>
          <w:spacing w:val="-8"/>
          <w:szCs w:val="30"/>
          <w:lang w:eastAsia="zh-CN"/>
        </w:rPr>
      </w:pPr>
    </w:p>
    <w:p w14:paraId="5DA4CE21">
      <w:pPr>
        <w:pStyle w:val="4"/>
        <w:spacing w:before="78" w:line="476" w:lineRule="auto"/>
        <w:rPr>
          <w:lang w:eastAsia="zh-CN"/>
        </w:rPr>
      </w:pPr>
      <w:r>
        <w:rPr>
          <w:spacing w:val="-17"/>
          <w:lang w:eastAsia="zh-CN"/>
        </w:rPr>
        <w:t>投标方名称（公章</w:t>
      </w:r>
      <w:r>
        <w:rPr>
          <w:lang w:eastAsia="zh-CN"/>
        </w:rPr>
        <w:t>）：</w:t>
      </w:r>
    </w:p>
    <w:p w14:paraId="1684BA68">
      <w:pPr>
        <w:pStyle w:val="4"/>
        <w:spacing w:before="78" w:line="476" w:lineRule="auto"/>
        <w:rPr>
          <w:spacing w:val="-17"/>
          <w:lang w:eastAsia="zh-CN"/>
        </w:rPr>
      </w:pPr>
      <w:r>
        <w:rPr>
          <w:spacing w:val="-17"/>
          <w:lang w:eastAsia="zh-CN"/>
        </w:rPr>
        <w:t>负责人或授权代表（签字）：</w:t>
      </w:r>
    </w:p>
    <w:p w14:paraId="302EC8BA">
      <w:pPr>
        <w:pStyle w:val="4"/>
        <w:spacing w:before="78" w:line="476" w:lineRule="auto"/>
        <w:rPr>
          <w:spacing w:val="-5"/>
          <w:lang w:eastAsia="zh-CN"/>
        </w:rPr>
        <w:sectPr>
          <w:footerReference r:id="rId16" w:type="default"/>
          <w:pgSz w:w="11907" w:h="16839"/>
          <w:pgMar w:top="1419" w:right="1785" w:bottom="1152" w:left="1785" w:header="0" w:footer="988" w:gutter="0"/>
          <w:cols w:space="720" w:num="1"/>
        </w:sectPr>
      </w:pPr>
      <w:r>
        <w:rPr>
          <w:spacing w:val="-17"/>
          <w:lang w:eastAsia="zh-CN"/>
        </w:rPr>
        <w:t>日期：</w:t>
      </w:r>
      <w:r>
        <w:rPr>
          <w:rFonts w:hint="eastAsia"/>
          <w:spacing w:val="-5"/>
          <w:lang w:eastAsia="zh-CN"/>
        </w:rPr>
        <w:t xml:space="preserve"> </w:t>
      </w:r>
      <w:r>
        <w:rPr>
          <w:spacing w:val="-5"/>
          <w:lang w:eastAsia="zh-CN"/>
        </w:rPr>
        <w:t xml:space="preserve">    </w:t>
      </w:r>
      <w:r>
        <w:rPr>
          <w:rFonts w:hint="eastAsia"/>
          <w:spacing w:val="-5"/>
          <w:lang w:eastAsia="zh-CN"/>
        </w:rPr>
        <w:t xml:space="preserve">年 </w:t>
      </w:r>
      <w:r>
        <w:rPr>
          <w:spacing w:val="-5"/>
          <w:lang w:eastAsia="zh-CN"/>
        </w:rPr>
        <w:t xml:space="preserve">    </w:t>
      </w:r>
      <w:r>
        <w:rPr>
          <w:rFonts w:hint="eastAsia"/>
          <w:spacing w:val="-5"/>
          <w:lang w:eastAsia="zh-CN"/>
        </w:rPr>
        <w:t xml:space="preserve">月 </w:t>
      </w:r>
      <w:r>
        <w:rPr>
          <w:spacing w:val="-5"/>
          <w:lang w:eastAsia="zh-CN"/>
        </w:rPr>
        <w:t xml:space="preserve">    </w:t>
      </w:r>
      <w:r>
        <w:rPr>
          <w:rFonts w:hint="eastAsia"/>
          <w:spacing w:val="-5"/>
          <w:lang w:eastAsia="zh-CN"/>
        </w:rPr>
        <w:t>日</w:t>
      </w:r>
    </w:p>
    <w:p w14:paraId="5F555C2B">
      <w:pPr>
        <w:pStyle w:val="4"/>
        <w:spacing w:before="60" w:line="218" w:lineRule="auto"/>
        <w:ind w:left="45"/>
        <w:outlineLvl w:val="1"/>
        <w:rPr>
          <w:spacing w:val="-6"/>
          <w:sz w:val="30"/>
          <w:szCs w:val="30"/>
          <w:lang w:eastAsia="zh-CN"/>
        </w:rPr>
      </w:pPr>
      <w:bookmarkStart w:id="40" w:name="_Toc155372072"/>
      <w:r>
        <w:rPr>
          <w:spacing w:val="-6"/>
          <w:sz w:val="30"/>
          <w:szCs w:val="30"/>
          <w:lang w:eastAsia="zh-CN"/>
        </w:rPr>
        <w:t>附件8：</w:t>
      </w:r>
      <w:r>
        <w:rPr>
          <w:rFonts w:hint="eastAsia"/>
          <w:spacing w:val="-6"/>
          <w:sz w:val="30"/>
          <w:szCs w:val="30"/>
          <w:lang w:eastAsia="zh-CN"/>
        </w:rPr>
        <w:t>质量管理水平概述</w:t>
      </w:r>
      <w:bookmarkEnd w:id="40"/>
    </w:p>
    <w:p w14:paraId="7631B336">
      <w:pPr>
        <w:pStyle w:val="4"/>
        <w:spacing w:before="78" w:line="476" w:lineRule="auto"/>
        <w:rPr>
          <w:spacing w:val="-17"/>
          <w:lang w:eastAsia="zh-CN"/>
        </w:rPr>
      </w:pPr>
      <w:r>
        <w:rPr>
          <w:rFonts w:hint="eastAsia"/>
          <w:spacing w:val="-17"/>
          <w:lang w:eastAsia="zh-CN"/>
        </w:rPr>
        <w:t>（格式自拟）</w:t>
      </w:r>
    </w:p>
    <w:p w14:paraId="716DDB18">
      <w:pPr>
        <w:pStyle w:val="4"/>
        <w:spacing w:before="78" w:line="476" w:lineRule="auto"/>
        <w:rPr>
          <w:spacing w:val="-17"/>
          <w:lang w:eastAsia="zh-CN"/>
        </w:rPr>
      </w:pPr>
    </w:p>
    <w:p w14:paraId="7CEFE944">
      <w:pPr>
        <w:pStyle w:val="4"/>
        <w:spacing w:before="60" w:line="218" w:lineRule="auto"/>
        <w:ind w:left="45"/>
        <w:outlineLvl w:val="1"/>
        <w:rPr>
          <w:spacing w:val="-6"/>
          <w:sz w:val="30"/>
          <w:szCs w:val="30"/>
          <w:lang w:eastAsia="zh-CN"/>
        </w:rPr>
      </w:pPr>
      <w:bookmarkStart w:id="41" w:name="_Toc155372073"/>
      <w:r>
        <w:rPr>
          <w:spacing w:val="-6"/>
          <w:sz w:val="30"/>
          <w:szCs w:val="30"/>
          <w:lang w:eastAsia="zh-CN"/>
        </w:rPr>
        <w:t>附件9：</w:t>
      </w:r>
      <w:r>
        <w:rPr>
          <w:rFonts w:hint="eastAsia"/>
          <w:spacing w:val="-6"/>
          <w:sz w:val="30"/>
          <w:szCs w:val="30"/>
          <w:lang w:eastAsia="zh-CN"/>
        </w:rPr>
        <w:t>投标人认为需要提供的其他资料</w:t>
      </w:r>
      <w:bookmarkEnd w:id="41"/>
    </w:p>
    <w:sectPr>
      <w:pgSz w:w="11907" w:h="16839"/>
      <w:pgMar w:top="1419" w:right="1785" w:bottom="1152" w:left="1785" w:header="0" w:footer="98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BE222">
    <w:pPr>
      <w:spacing w:line="166" w:lineRule="auto"/>
      <w:ind w:left="4136"/>
      <w:rPr>
        <w:rFonts w:ascii="Calibri" w:hAnsi="Calibri" w:eastAsia="Calibri" w:cs="Calibri"/>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ABF12">
    <w:pPr>
      <w:spacing w:line="166" w:lineRule="auto"/>
      <w:ind w:left="4249"/>
      <w:rPr>
        <w:rFonts w:ascii="Calibri" w:hAnsi="Calibri" w:eastAsia="Calibri" w:cs="Calibri"/>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63241">
    <w:pPr>
      <w:spacing w:line="167" w:lineRule="auto"/>
      <w:ind w:left="4009"/>
      <w:rPr>
        <w:rFonts w:ascii="Calibri" w:hAnsi="Calibri" w:eastAsia="Calibri" w:cs="Calibri"/>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CE006">
    <w:pPr>
      <w:spacing w:line="167" w:lineRule="auto"/>
      <w:ind w:left="3990"/>
      <w:rPr>
        <w:rFonts w:ascii="Calibri" w:hAnsi="Calibri" w:eastAsia="Calibri" w:cs="Calibri"/>
        <w:sz w:val="18"/>
        <w:szCs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38135">
    <w:pPr>
      <w:spacing w:line="167" w:lineRule="auto"/>
      <w:ind w:left="4160"/>
      <w:rPr>
        <w:rFonts w:ascii="Calibri" w:hAnsi="Calibri" w:eastAsia="Calibri" w:cs="Calibri"/>
        <w:sz w:val="18"/>
        <w:szCs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828E0">
    <w:pPr>
      <w:spacing w:line="167" w:lineRule="auto"/>
      <w:ind w:left="3985"/>
      <w:rPr>
        <w:rFonts w:ascii="Calibri" w:hAnsi="Calibri"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8F8C0">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F4AB3">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A99A5">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8310E">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7552B">
    <w:pPr>
      <w:pStyle w:val="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8D48A">
    <w:pPr>
      <w:spacing w:line="166" w:lineRule="auto"/>
      <w:ind w:left="4091"/>
      <w:rPr>
        <w:rFonts w:ascii="Calibri" w:hAnsi="Calibri" w:eastAsia="Calibri" w:cs="Calibri"/>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FB91C">
    <w:pPr>
      <w:spacing w:line="166" w:lineRule="auto"/>
      <w:ind w:left="4091"/>
      <w:rPr>
        <w:rFonts w:ascii="Calibri" w:hAnsi="Calibri" w:eastAsia="Calibri" w:cs="Calibri"/>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E57F0">
    <w:pPr>
      <w:spacing w:line="167" w:lineRule="auto"/>
      <w:ind w:left="4091"/>
      <w:rPr>
        <w:rFonts w:ascii="Calibri" w:hAnsi="Calibri" w:eastAsia="Calibri" w:cs="Calibri"/>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2ZjNmYTk4YTM1NWFmNWEwYzA4ZmY1ZTIwZjk4NDEifQ=="/>
  </w:docVars>
  <w:rsids>
    <w:rsidRoot w:val="00DF413F"/>
    <w:rsid w:val="00005437"/>
    <w:rsid w:val="00023190"/>
    <w:rsid w:val="00026A1B"/>
    <w:rsid w:val="000328E5"/>
    <w:rsid w:val="00037FA6"/>
    <w:rsid w:val="000567F1"/>
    <w:rsid w:val="00080865"/>
    <w:rsid w:val="000816FF"/>
    <w:rsid w:val="00081ECF"/>
    <w:rsid w:val="000942D7"/>
    <w:rsid w:val="00096FD5"/>
    <w:rsid w:val="000A5C1D"/>
    <w:rsid w:val="000A6869"/>
    <w:rsid w:val="000C05A1"/>
    <w:rsid w:val="000C4C3C"/>
    <w:rsid w:val="000C7E72"/>
    <w:rsid w:val="000D320F"/>
    <w:rsid w:val="000D6772"/>
    <w:rsid w:val="000E1876"/>
    <w:rsid w:val="000E5AE8"/>
    <w:rsid w:val="000F21FD"/>
    <w:rsid w:val="000F3619"/>
    <w:rsid w:val="000F62BB"/>
    <w:rsid w:val="0010102D"/>
    <w:rsid w:val="00112B4F"/>
    <w:rsid w:val="00137A8E"/>
    <w:rsid w:val="00156434"/>
    <w:rsid w:val="00173C6B"/>
    <w:rsid w:val="00176C94"/>
    <w:rsid w:val="00176FAF"/>
    <w:rsid w:val="001858AC"/>
    <w:rsid w:val="001A1C8C"/>
    <w:rsid w:val="001C40A0"/>
    <w:rsid w:val="001C4E1E"/>
    <w:rsid w:val="001C6FCD"/>
    <w:rsid w:val="001D1760"/>
    <w:rsid w:val="001D3457"/>
    <w:rsid w:val="001F279D"/>
    <w:rsid w:val="001F3167"/>
    <w:rsid w:val="001F7B70"/>
    <w:rsid w:val="00202950"/>
    <w:rsid w:val="0021758D"/>
    <w:rsid w:val="00242E79"/>
    <w:rsid w:val="00250A82"/>
    <w:rsid w:val="00252D19"/>
    <w:rsid w:val="00255949"/>
    <w:rsid w:val="0028015D"/>
    <w:rsid w:val="00290DA8"/>
    <w:rsid w:val="00294116"/>
    <w:rsid w:val="00295A1E"/>
    <w:rsid w:val="002C18EC"/>
    <w:rsid w:val="002E069C"/>
    <w:rsid w:val="002F01AA"/>
    <w:rsid w:val="002F0EBF"/>
    <w:rsid w:val="002F1555"/>
    <w:rsid w:val="002F4174"/>
    <w:rsid w:val="002F766D"/>
    <w:rsid w:val="00313864"/>
    <w:rsid w:val="00314B4B"/>
    <w:rsid w:val="003220EB"/>
    <w:rsid w:val="00326F50"/>
    <w:rsid w:val="00334AEE"/>
    <w:rsid w:val="00335064"/>
    <w:rsid w:val="003467A2"/>
    <w:rsid w:val="003504B5"/>
    <w:rsid w:val="003703EC"/>
    <w:rsid w:val="00381561"/>
    <w:rsid w:val="003858F4"/>
    <w:rsid w:val="00386EFE"/>
    <w:rsid w:val="003A2B9C"/>
    <w:rsid w:val="003B10B4"/>
    <w:rsid w:val="003B2B07"/>
    <w:rsid w:val="003C203B"/>
    <w:rsid w:val="003C54E5"/>
    <w:rsid w:val="003C77DA"/>
    <w:rsid w:val="003D7A70"/>
    <w:rsid w:val="004144FA"/>
    <w:rsid w:val="00417A35"/>
    <w:rsid w:val="00422F35"/>
    <w:rsid w:val="00432ACC"/>
    <w:rsid w:val="00443A62"/>
    <w:rsid w:val="00447976"/>
    <w:rsid w:val="00447C9B"/>
    <w:rsid w:val="004528F5"/>
    <w:rsid w:val="0047217D"/>
    <w:rsid w:val="00477A46"/>
    <w:rsid w:val="004920CB"/>
    <w:rsid w:val="00493229"/>
    <w:rsid w:val="00493B7B"/>
    <w:rsid w:val="004A6A18"/>
    <w:rsid w:val="004B0261"/>
    <w:rsid w:val="004C2055"/>
    <w:rsid w:val="004D380A"/>
    <w:rsid w:val="004D504B"/>
    <w:rsid w:val="004E3027"/>
    <w:rsid w:val="004F4782"/>
    <w:rsid w:val="00503A44"/>
    <w:rsid w:val="00504775"/>
    <w:rsid w:val="0052005F"/>
    <w:rsid w:val="005301D0"/>
    <w:rsid w:val="0054220C"/>
    <w:rsid w:val="0054272D"/>
    <w:rsid w:val="005453C6"/>
    <w:rsid w:val="005531EE"/>
    <w:rsid w:val="00555D75"/>
    <w:rsid w:val="00574A10"/>
    <w:rsid w:val="00585520"/>
    <w:rsid w:val="0059699B"/>
    <w:rsid w:val="005A009E"/>
    <w:rsid w:val="005D03E2"/>
    <w:rsid w:val="005E49F5"/>
    <w:rsid w:val="005F1702"/>
    <w:rsid w:val="005F44DF"/>
    <w:rsid w:val="00602480"/>
    <w:rsid w:val="0060343A"/>
    <w:rsid w:val="00606805"/>
    <w:rsid w:val="00616D0A"/>
    <w:rsid w:val="00630F45"/>
    <w:rsid w:val="0064164D"/>
    <w:rsid w:val="006739AF"/>
    <w:rsid w:val="006765A7"/>
    <w:rsid w:val="006A5F9F"/>
    <w:rsid w:val="006A7235"/>
    <w:rsid w:val="006D0622"/>
    <w:rsid w:val="006D5216"/>
    <w:rsid w:val="006E52D0"/>
    <w:rsid w:val="006E5ED9"/>
    <w:rsid w:val="006E6272"/>
    <w:rsid w:val="006F3DB6"/>
    <w:rsid w:val="006F7E9C"/>
    <w:rsid w:val="007141E1"/>
    <w:rsid w:val="00717110"/>
    <w:rsid w:val="00720940"/>
    <w:rsid w:val="007422C5"/>
    <w:rsid w:val="00747204"/>
    <w:rsid w:val="00752FC2"/>
    <w:rsid w:val="00753FEC"/>
    <w:rsid w:val="00754A64"/>
    <w:rsid w:val="00756741"/>
    <w:rsid w:val="00777050"/>
    <w:rsid w:val="00786830"/>
    <w:rsid w:val="00791262"/>
    <w:rsid w:val="00795245"/>
    <w:rsid w:val="007A211B"/>
    <w:rsid w:val="007B23CE"/>
    <w:rsid w:val="007C18D2"/>
    <w:rsid w:val="007D7CAB"/>
    <w:rsid w:val="007F10B2"/>
    <w:rsid w:val="007F5457"/>
    <w:rsid w:val="007F62F1"/>
    <w:rsid w:val="00805295"/>
    <w:rsid w:val="00813283"/>
    <w:rsid w:val="00825490"/>
    <w:rsid w:val="00832172"/>
    <w:rsid w:val="00832DE4"/>
    <w:rsid w:val="008339F9"/>
    <w:rsid w:val="00851107"/>
    <w:rsid w:val="00863079"/>
    <w:rsid w:val="00870CA0"/>
    <w:rsid w:val="00881175"/>
    <w:rsid w:val="00883323"/>
    <w:rsid w:val="008A2974"/>
    <w:rsid w:val="008B329F"/>
    <w:rsid w:val="008B615A"/>
    <w:rsid w:val="008B7497"/>
    <w:rsid w:val="008C38D6"/>
    <w:rsid w:val="008C40E4"/>
    <w:rsid w:val="008D532B"/>
    <w:rsid w:val="008E45BB"/>
    <w:rsid w:val="008E7160"/>
    <w:rsid w:val="009007A3"/>
    <w:rsid w:val="00901CA8"/>
    <w:rsid w:val="00903C96"/>
    <w:rsid w:val="009203B2"/>
    <w:rsid w:val="0092557C"/>
    <w:rsid w:val="0092735A"/>
    <w:rsid w:val="0093267B"/>
    <w:rsid w:val="00946B84"/>
    <w:rsid w:val="00957AF0"/>
    <w:rsid w:val="009673A9"/>
    <w:rsid w:val="00977378"/>
    <w:rsid w:val="00990A6F"/>
    <w:rsid w:val="00992701"/>
    <w:rsid w:val="009944EE"/>
    <w:rsid w:val="00996D50"/>
    <w:rsid w:val="009C6A28"/>
    <w:rsid w:val="009D0253"/>
    <w:rsid w:val="009D6C31"/>
    <w:rsid w:val="009D77D2"/>
    <w:rsid w:val="00A00069"/>
    <w:rsid w:val="00A06670"/>
    <w:rsid w:val="00A2770D"/>
    <w:rsid w:val="00A32969"/>
    <w:rsid w:val="00A40596"/>
    <w:rsid w:val="00A413A8"/>
    <w:rsid w:val="00A54634"/>
    <w:rsid w:val="00A73984"/>
    <w:rsid w:val="00A81865"/>
    <w:rsid w:val="00A82CFF"/>
    <w:rsid w:val="00A83AE3"/>
    <w:rsid w:val="00A83EF6"/>
    <w:rsid w:val="00AA5AD3"/>
    <w:rsid w:val="00AC0609"/>
    <w:rsid w:val="00AC2021"/>
    <w:rsid w:val="00AD4250"/>
    <w:rsid w:val="00AD6AEB"/>
    <w:rsid w:val="00AE2A9A"/>
    <w:rsid w:val="00AE6364"/>
    <w:rsid w:val="00AF2548"/>
    <w:rsid w:val="00AF2698"/>
    <w:rsid w:val="00B029CD"/>
    <w:rsid w:val="00B04D34"/>
    <w:rsid w:val="00B2472A"/>
    <w:rsid w:val="00B30B02"/>
    <w:rsid w:val="00B45076"/>
    <w:rsid w:val="00B45C42"/>
    <w:rsid w:val="00B507B5"/>
    <w:rsid w:val="00B635B3"/>
    <w:rsid w:val="00B646AF"/>
    <w:rsid w:val="00B7478A"/>
    <w:rsid w:val="00B75DF0"/>
    <w:rsid w:val="00B76E90"/>
    <w:rsid w:val="00B863A8"/>
    <w:rsid w:val="00B96731"/>
    <w:rsid w:val="00B96C0E"/>
    <w:rsid w:val="00BA43D2"/>
    <w:rsid w:val="00BB12CB"/>
    <w:rsid w:val="00BB3A65"/>
    <w:rsid w:val="00BD2C3F"/>
    <w:rsid w:val="00BD627F"/>
    <w:rsid w:val="00BE039A"/>
    <w:rsid w:val="00BE5447"/>
    <w:rsid w:val="00C042E0"/>
    <w:rsid w:val="00C04C45"/>
    <w:rsid w:val="00C13DD2"/>
    <w:rsid w:val="00C43D64"/>
    <w:rsid w:val="00C6100F"/>
    <w:rsid w:val="00C67A9C"/>
    <w:rsid w:val="00C75FF8"/>
    <w:rsid w:val="00CA1053"/>
    <w:rsid w:val="00CB50D3"/>
    <w:rsid w:val="00CB5EE1"/>
    <w:rsid w:val="00CC2C25"/>
    <w:rsid w:val="00CC475B"/>
    <w:rsid w:val="00CF7EB1"/>
    <w:rsid w:val="00D01FE5"/>
    <w:rsid w:val="00D02C31"/>
    <w:rsid w:val="00D043B9"/>
    <w:rsid w:val="00D2350A"/>
    <w:rsid w:val="00D3479D"/>
    <w:rsid w:val="00D37B80"/>
    <w:rsid w:val="00D46054"/>
    <w:rsid w:val="00D51C0E"/>
    <w:rsid w:val="00D52FA3"/>
    <w:rsid w:val="00D5492C"/>
    <w:rsid w:val="00D549BC"/>
    <w:rsid w:val="00D70A7C"/>
    <w:rsid w:val="00D77B6A"/>
    <w:rsid w:val="00DA19EF"/>
    <w:rsid w:val="00DA210C"/>
    <w:rsid w:val="00DB7098"/>
    <w:rsid w:val="00DD0F5D"/>
    <w:rsid w:val="00DD2ABE"/>
    <w:rsid w:val="00DD6603"/>
    <w:rsid w:val="00DE4C70"/>
    <w:rsid w:val="00DE7087"/>
    <w:rsid w:val="00DF1DDD"/>
    <w:rsid w:val="00DF413F"/>
    <w:rsid w:val="00E12950"/>
    <w:rsid w:val="00E13FE6"/>
    <w:rsid w:val="00E22E88"/>
    <w:rsid w:val="00E43B67"/>
    <w:rsid w:val="00E558D9"/>
    <w:rsid w:val="00E60457"/>
    <w:rsid w:val="00E76110"/>
    <w:rsid w:val="00E868BB"/>
    <w:rsid w:val="00E9731E"/>
    <w:rsid w:val="00EA08BF"/>
    <w:rsid w:val="00EA4035"/>
    <w:rsid w:val="00EA7A46"/>
    <w:rsid w:val="00EB1119"/>
    <w:rsid w:val="00EB23A4"/>
    <w:rsid w:val="00EB26D8"/>
    <w:rsid w:val="00EB5325"/>
    <w:rsid w:val="00EC59D7"/>
    <w:rsid w:val="00EF013E"/>
    <w:rsid w:val="00F01215"/>
    <w:rsid w:val="00F26F9C"/>
    <w:rsid w:val="00F3047E"/>
    <w:rsid w:val="00F37132"/>
    <w:rsid w:val="00F40067"/>
    <w:rsid w:val="00F45DA9"/>
    <w:rsid w:val="00F57964"/>
    <w:rsid w:val="00F70687"/>
    <w:rsid w:val="00F810CA"/>
    <w:rsid w:val="00F9389B"/>
    <w:rsid w:val="00F93FE7"/>
    <w:rsid w:val="00F9600E"/>
    <w:rsid w:val="00F97C88"/>
    <w:rsid w:val="00FA063C"/>
    <w:rsid w:val="00FA2AC9"/>
    <w:rsid w:val="00FA2BFC"/>
    <w:rsid w:val="00FB2494"/>
    <w:rsid w:val="00FB35E3"/>
    <w:rsid w:val="00FC0798"/>
    <w:rsid w:val="00FC1A3E"/>
    <w:rsid w:val="00FC6811"/>
    <w:rsid w:val="00FC77D6"/>
    <w:rsid w:val="00FD65AC"/>
    <w:rsid w:val="00FE11FF"/>
    <w:rsid w:val="00FE304C"/>
    <w:rsid w:val="00FF430B"/>
    <w:rsid w:val="00FF65EE"/>
    <w:rsid w:val="014D4677"/>
    <w:rsid w:val="0166143D"/>
    <w:rsid w:val="022655F4"/>
    <w:rsid w:val="0365214C"/>
    <w:rsid w:val="04962FF2"/>
    <w:rsid w:val="0556570F"/>
    <w:rsid w:val="05FB28F4"/>
    <w:rsid w:val="07AC22EC"/>
    <w:rsid w:val="0924354C"/>
    <w:rsid w:val="0AB97D26"/>
    <w:rsid w:val="0AD7B8BF"/>
    <w:rsid w:val="0EB81092"/>
    <w:rsid w:val="10FA5159"/>
    <w:rsid w:val="113755BE"/>
    <w:rsid w:val="13A2526C"/>
    <w:rsid w:val="158452D6"/>
    <w:rsid w:val="17BB6387"/>
    <w:rsid w:val="17E01922"/>
    <w:rsid w:val="17EBD83F"/>
    <w:rsid w:val="18E213AD"/>
    <w:rsid w:val="19E6DD42"/>
    <w:rsid w:val="19F54DAD"/>
    <w:rsid w:val="1AB84DFF"/>
    <w:rsid w:val="1AD5184C"/>
    <w:rsid w:val="1B5508A0"/>
    <w:rsid w:val="1D095701"/>
    <w:rsid w:val="1E573F7B"/>
    <w:rsid w:val="1F04085A"/>
    <w:rsid w:val="20BB36BD"/>
    <w:rsid w:val="26916C35"/>
    <w:rsid w:val="28E916E4"/>
    <w:rsid w:val="29E7300B"/>
    <w:rsid w:val="2AF41A96"/>
    <w:rsid w:val="2EB060C2"/>
    <w:rsid w:val="310B1795"/>
    <w:rsid w:val="31CF2D03"/>
    <w:rsid w:val="32487968"/>
    <w:rsid w:val="367B344E"/>
    <w:rsid w:val="37B24C58"/>
    <w:rsid w:val="3802701B"/>
    <w:rsid w:val="3BFF1D09"/>
    <w:rsid w:val="3BFF1D95"/>
    <w:rsid w:val="3DFF6F74"/>
    <w:rsid w:val="3FDDEE32"/>
    <w:rsid w:val="3FEA2FBD"/>
    <w:rsid w:val="444025AC"/>
    <w:rsid w:val="44DF38BE"/>
    <w:rsid w:val="45D87F80"/>
    <w:rsid w:val="473E46C1"/>
    <w:rsid w:val="49706721"/>
    <w:rsid w:val="4F7E01C5"/>
    <w:rsid w:val="55C91693"/>
    <w:rsid w:val="58FF8C61"/>
    <w:rsid w:val="5CE3570B"/>
    <w:rsid w:val="5D550870"/>
    <w:rsid w:val="5D595793"/>
    <w:rsid w:val="5EFF7D1A"/>
    <w:rsid w:val="5FEF2EE2"/>
    <w:rsid w:val="62E71CB1"/>
    <w:rsid w:val="63C67883"/>
    <w:rsid w:val="65F26A5E"/>
    <w:rsid w:val="65FF882D"/>
    <w:rsid w:val="6A4F584C"/>
    <w:rsid w:val="6AFF010A"/>
    <w:rsid w:val="6EBE56B6"/>
    <w:rsid w:val="6EFC529B"/>
    <w:rsid w:val="708BB5FE"/>
    <w:rsid w:val="73244893"/>
    <w:rsid w:val="752F0D35"/>
    <w:rsid w:val="763635DF"/>
    <w:rsid w:val="76FDB985"/>
    <w:rsid w:val="771DCCA4"/>
    <w:rsid w:val="776B2153"/>
    <w:rsid w:val="79BBDD88"/>
    <w:rsid w:val="79EB7D03"/>
    <w:rsid w:val="79F8BF6C"/>
    <w:rsid w:val="7A5101BC"/>
    <w:rsid w:val="7AEF226A"/>
    <w:rsid w:val="7B662930"/>
    <w:rsid w:val="7CEE107C"/>
    <w:rsid w:val="7DDE7BBA"/>
    <w:rsid w:val="7DFFB2FE"/>
    <w:rsid w:val="7ECDCD58"/>
    <w:rsid w:val="7EFFC032"/>
    <w:rsid w:val="7EFFECFA"/>
    <w:rsid w:val="7FDFD5DC"/>
    <w:rsid w:val="7FF318A7"/>
    <w:rsid w:val="7FFCFC77"/>
    <w:rsid w:val="7FFE735B"/>
    <w:rsid w:val="9897BBC1"/>
    <w:rsid w:val="9CFFB0BE"/>
    <w:rsid w:val="9F9F5E2C"/>
    <w:rsid w:val="A8AFD094"/>
    <w:rsid w:val="B4DA1685"/>
    <w:rsid w:val="B5EFF584"/>
    <w:rsid w:val="B7DD2378"/>
    <w:rsid w:val="BCFE5B66"/>
    <w:rsid w:val="BF6FEC25"/>
    <w:rsid w:val="CBBFA70F"/>
    <w:rsid w:val="CF9D5DA8"/>
    <w:rsid w:val="CFFD03DC"/>
    <w:rsid w:val="D6DF956F"/>
    <w:rsid w:val="DEBACB09"/>
    <w:rsid w:val="DF93A784"/>
    <w:rsid w:val="DFD1749B"/>
    <w:rsid w:val="E5FF9C1B"/>
    <w:rsid w:val="E6EFCB18"/>
    <w:rsid w:val="E7AFEDF5"/>
    <w:rsid w:val="E935E96F"/>
    <w:rsid w:val="EDFFBD89"/>
    <w:rsid w:val="EF1E8B84"/>
    <w:rsid w:val="EF7D3C68"/>
    <w:rsid w:val="F5FA2674"/>
    <w:rsid w:val="F773B042"/>
    <w:rsid w:val="F7F697B5"/>
    <w:rsid w:val="F93BF40E"/>
    <w:rsid w:val="F9573957"/>
    <w:rsid w:val="FA9F50C9"/>
    <w:rsid w:val="FAD51DA6"/>
    <w:rsid w:val="FBD6C40B"/>
    <w:rsid w:val="FBE1FB41"/>
    <w:rsid w:val="FD5FC787"/>
    <w:rsid w:val="FEFF2765"/>
    <w:rsid w:val="FF7F11F7"/>
    <w:rsid w:val="FF7F3575"/>
    <w:rsid w:val="FFB9498D"/>
    <w:rsid w:val="FFDF3501"/>
    <w:rsid w:val="FFE74E29"/>
    <w:rsid w:val="FFF5B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qFormat/>
    <w:uiPriority w:val="0"/>
  </w:style>
  <w:style w:type="paragraph" w:styleId="4">
    <w:name w:val="Body Text"/>
    <w:basedOn w:val="1"/>
    <w:link w:val="28"/>
    <w:semiHidden/>
    <w:qFormat/>
    <w:uiPriority w:val="0"/>
    <w:rPr>
      <w:rFonts w:ascii="仿宋" w:hAnsi="仿宋" w:eastAsia="仿宋" w:cs="仿宋"/>
      <w:sz w:val="28"/>
      <w:szCs w:val="28"/>
    </w:rPr>
  </w:style>
  <w:style w:type="paragraph" w:styleId="5">
    <w:name w:val="toc 3"/>
    <w:basedOn w:val="1"/>
    <w:next w:val="1"/>
    <w:autoRedefine/>
    <w:unhideWhenUsed/>
    <w:uiPriority w:val="39"/>
    <w:pPr>
      <w:kinsoku/>
      <w:autoSpaceDE/>
      <w:autoSpaceDN/>
      <w:adjustRightInd/>
      <w:snapToGrid/>
      <w:spacing w:after="100" w:line="259" w:lineRule="auto"/>
      <w:ind w:left="440"/>
      <w:textAlignment w:val="auto"/>
    </w:pPr>
    <w:rPr>
      <w:rFonts w:cs="Times New Roman" w:asciiTheme="minorHAnsi" w:hAnsiTheme="minorHAnsi" w:eastAsiaTheme="minorEastAsia"/>
      <w:snapToGrid/>
      <w:color w:val="auto"/>
      <w:sz w:val="22"/>
      <w:szCs w:val="22"/>
      <w:lang w:eastAsia="zh-CN"/>
    </w:rPr>
  </w:style>
  <w:style w:type="paragraph" w:styleId="6">
    <w:name w:val="Balloon Text"/>
    <w:basedOn w:val="1"/>
    <w:link w:val="21"/>
    <w:qFormat/>
    <w:uiPriority w:val="0"/>
    <w:rPr>
      <w:sz w:val="18"/>
      <w:szCs w:val="18"/>
    </w:rPr>
  </w:style>
  <w:style w:type="paragraph" w:styleId="7">
    <w:name w:val="footer"/>
    <w:basedOn w:val="1"/>
    <w:link w:val="20"/>
    <w:qFormat/>
    <w:uiPriority w:val="99"/>
    <w:pPr>
      <w:tabs>
        <w:tab w:val="center" w:pos="4153"/>
        <w:tab w:val="right" w:pos="8306"/>
      </w:tabs>
    </w:pPr>
    <w:rPr>
      <w:sz w:val="18"/>
      <w:szCs w:val="18"/>
    </w:rPr>
  </w:style>
  <w:style w:type="paragraph" w:styleId="8">
    <w:name w:val="header"/>
    <w:basedOn w:val="1"/>
    <w:link w:val="19"/>
    <w:qFormat/>
    <w:uiPriority w:val="0"/>
    <w:pPr>
      <w:pBdr>
        <w:bottom w:val="single" w:color="auto" w:sz="6" w:space="1"/>
      </w:pBdr>
      <w:tabs>
        <w:tab w:val="center" w:pos="4153"/>
        <w:tab w:val="right" w:pos="8306"/>
      </w:tabs>
      <w:jc w:val="center"/>
    </w:pPr>
    <w:rPr>
      <w:sz w:val="18"/>
      <w:szCs w:val="18"/>
    </w:rPr>
  </w:style>
  <w:style w:type="paragraph" w:styleId="9">
    <w:name w:val="toc 1"/>
    <w:basedOn w:val="1"/>
    <w:next w:val="1"/>
    <w:autoRedefine/>
    <w:unhideWhenUsed/>
    <w:qFormat/>
    <w:uiPriority w:val="39"/>
    <w:pPr>
      <w:tabs>
        <w:tab w:val="right" w:leader="dot" w:pos="8327"/>
      </w:tabs>
    </w:pPr>
  </w:style>
  <w:style w:type="paragraph" w:styleId="10">
    <w:name w:val="toc 2"/>
    <w:basedOn w:val="1"/>
    <w:next w:val="1"/>
    <w:autoRedefine/>
    <w:unhideWhenUsed/>
    <w:qFormat/>
    <w:uiPriority w:val="39"/>
    <w:pPr>
      <w:ind w:left="420" w:leftChars="200"/>
    </w:pPr>
  </w:style>
  <w:style w:type="paragraph" w:styleId="11">
    <w:name w:val="annotation subject"/>
    <w:basedOn w:val="3"/>
    <w:next w:val="3"/>
    <w:link w:val="23"/>
    <w:qFormat/>
    <w:uiPriority w:val="0"/>
    <w:rPr>
      <w:b/>
      <w:bCs/>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styleId="16">
    <w:name w:val="annotation reference"/>
    <w:basedOn w:val="14"/>
    <w:qFormat/>
    <w:uiPriority w:val="0"/>
    <w:rPr>
      <w:sz w:val="21"/>
      <w:szCs w:val="21"/>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Text"/>
    <w:basedOn w:val="1"/>
    <w:semiHidden/>
    <w:qFormat/>
    <w:uiPriority w:val="0"/>
    <w:rPr>
      <w:rFonts w:ascii="仿宋" w:hAnsi="仿宋" w:eastAsia="仿宋" w:cs="仿宋"/>
    </w:rPr>
  </w:style>
  <w:style w:type="character" w:customStyle="1" w:styleId="19">
    <w:name w:val="页眉 字符"/>
    <w:basedOn w:val="14"/>
    <w:link w:val="8"/>
    <w:qFormat/>
    <w:uiPriority w:val="0"/>
    <w:rPr>
      <w:rFonts w:ascii="Arial" w:hAnsi="Arial" w:eastAsia="Arial" w:cs="Arial"/>
      <w:snapToGrid w:val="0"/>
      <w:color w:val="000000"/>
      <w:sz w:val="18"/>
      <w:szCs w:val="18"/>
      <w:lang w:eastAsia="en-US"/>
    </w:rPr>
  </w:style>
  <w:style w:type="character" w:customStyle="1" w:styleId="20">
    <w:name w:val="页脚 字符"/>
    <w:basedOn w:val="14"/>
    <w:link w:val="7"/>
    <w:qFormat/>
    <w:uiPriority w:val="99"/>
    <w:rPr>
      <w:rFonts w:ascii="Arial" w:hAnsi="Arial" w:eastAsia="Arial" w:cs="Arial"/>
      <w:snapToGrid w:val="0"/>
      <w:color w:val="000000"/>
      <w:sz w:val="18"/>
      <w:szCs w:val="18"/>
      <w:lang w:eastAsia="en-US"/>
    </w:rPr>
  </w:style>
  <w:style w:type="character" w:customStyle="1" w:styleId="21">
    <w:name w:val="批注框文本 字符"/>
    <w:basedOn w:val="14"/>
    <w:link w:val="6"/>
    <w:qFormat/>
    <w:uiPriority w:val="0"/>
    <w:rPr>
      <w:rFonts w:ascii="Arial" w:hAnsi="Arial" w:eastAsia="Arial" w:cs="Arial"/>
      <w:snapToGrid w:val="0"/>
      <w:color w:val="000000"/>
      <w:sz w:val="18"/>
      <w:szCs w:val="18"/>
      <w:lang w:eastAsia="en-US"/>
    </w:rPr>
  </w:style>
  <w:style w:type="character" w:customStyle="1" w:styleId="22">
    <w:name w:val="批注文字 字符"/>
    <w:basedOn w:val="14"/>
    <w:link w:val="3"/>
    <w:qFormat/>
    <w:uiPriority w:val="0"/>
    <w:rPr>
      <w:rFonts w:ascii="Arial" w:hAnsi="Arial" w:eastAsia="Arial" w:cs="Arial"/>
      <w:snapToGrid w:val="0"/>
      <w:color w:val="000000"/>
      <w:sz w:val="21"/>
      <w:szCs w:val="21"/>
      <w:lang w:eastAsia="en-US"/>
    </w:rPr>
  </w:style>
  <w:style w:type="character" w:customStyle="1" w:styleId="23">
    <w:name w:val="批注主题 字符"/>
    <w:basedOn w:val="22"/>
    <w:link w:val="11"/>
    <w:qFormat/>
    <w:uiPriority w:val="0"/>
    <w:rPr>
      <w:rFonts w:ascii="Arial" w:hAnsi="Arial" w:eastAsia="Arial" w:cs="Arial"/>
      <w:b/>
      <w:bCs/>
      <w:snapToGrid w:val="0"/>
      <w:color w:val="000000"/>
      <w:sz w:val="21"/>
      <w:szCs w:val="21"/>
      <w:lang w:eastAsia="en-US"/>
    </w:rPr>
  </w:style>
  <w:style w:type="character" w:customStyle="1" w:styleId="24">
    <w:name w:val="标题 1 字符"/>
    <w:basedOn w:val="14"/>
    <w:link w:val="2"/>
    <w:qFormat/>
    <w:uiPriority w:val="0"/>
    <w:rPr>
      <w:rFonts w:ascii="Arial" w:hAnsi="Arial" w:eastAsia="Arial" w:cs="Arial"/>
      <w:b/>
      <w:bCs/>
      <w:snapToGrid w:val="0"/>
      <w:color w:val="000000"/>
      <w:kern w:val="44"/>
      <w:sz w:val="44"/>
      <w:szCs w:val="44"/>
      <w:lang w:eastAsia="en-US"/>
    </w:rPr>
  </w:style>
  <w:style w:type="paragraph" w:customStyle="1" w:styleId="25">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376092" w:themeColor="accent1" w:themeShade="BF"/>
      <w:kern w:val="0"/>
      <w:sz w:val="32"/>
      <w:szCs w:val="32"/>
      <w:lang w:eastAsia="zh-CN"/>
    </w:rPr>
  </w:style>
  <w:style w:type="paragraph" w:customStyle="1" w:styleId="26">
    <w:name w:val="Quectel正文文本样式"/>
    <w:basedOn w:val="1"/>
    <w:link w:val="27"/>
    <w:autoRedefine/>
    <w:qFormat/>
    <w:uiPriority w:val="0"/>
    <w:pPr>
      <w:widowControl w:val="0"/>
      <w:kinsoku/>
      <w:autoSpaceDE/>
      <w:autoSpaceDN/>
      <w:adjustRightInd/>
      <w:snapToGrid/>
      <w:textAlignment w:val="auto"/>
    </w:pPr>
    <w:rPr>
      <w:rFonts w:eastAsia="宋体"/>
      <w:snapToGrid/>
      <w:color w:val="404040"/>
      <w:kern w:val="2"/>
      <w:szCs w:val="24"/>
      <w:lang w:val="en-GB" w:eastAsia="zh-CN"/>
    </w:rPr>
  </w:style>
  <w:style w:type="character" w:customStyle="1" w:styleId="27">
    <w:name w:val="Quectel正文文本样式 Char"/>
    <w:link w:val="26"/>
    <w:qFormat/>
    <w:uiPriority w:val="0"/>
    <w:rPr>
      <w:rFonts w:ascii="Arial" w:hAnsi="Arial" w:cs="Arial"/>
      <w:color w:val="404040"/>
      <w:kern w:val="2"/>
      <w:sz w:val="21"/>
      <w:szCs w:val="24"/>
      <w:lang w:val="en-GB"/>
    </w:rPr>
  </w:style>
  <w:style w:type="character" w:customStyle="1" w:styleId="28">
    <w:name w:val="正文文本 字符"/>
    <w:basedOn w:val="14"/>
    <w:link w:val="4"/>
    <w:semiHidden/>
    <w:qFormat/>
    <w:uiPriority w:val="0"/>
    <w:rPr>
      <w:rFonts w:ascii="仿宋" w:hAnsi="仿宋" w:eastAsia="仿宋" w:cs="仿宋"/>
      <w:snapToGrid w:val="0"/>
      <w:color w:val="000000"/>
      <w:sz w:val="28"/>
      <w:szCs w:val="28"/>
      <w:lang w:eastAsia="en-US"/>
    </w:rPr>
  </w:style>
  <w:style w:type="paragraph" w:customStyle="1" w:styleId="29">
    <w:name w:val="Revision"/>
    <w:hidden/>
    <w:unhideWhenUsed/>
    <w:qFormat/>
    <w:uiPriority w:val="99"/>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4918</Words>
  <Characters>5082</Characters>
  <Lines>80</Lines>
  <Paragraphs>22</Paragraphs>
  <TotalTime>120</TotalTime>
  <ScaleCrop>false</ScaleCrop>
  <LinksUpToDate>false</LinksUpToDate>
  <CharactersWithSpaces>5108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2024-01-05T10:33:00Z</dcterms:created>
  <dcterms:modified xsi:type="dcterms:W3CDTF">2024-12-11T03:45:18Z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303EE289E43646728F761E7B264F6516_12</vt:lpwstr>
  </property>
</Properties>
</file>